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D5CB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22.12.2023 №87</w:t>
      </w:r>
    </w:p>
    <w:p w14:paraId="55189B7F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C122D4E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5060DED4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2F514E86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D3E268C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459A7B8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E841608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ПРОГРАММУ КОМПЛЕКСНОГО РАЗВИТИЯ СИСТЕМ КОММУНАЛЬНОЙ ИНФРАСТРУКТУРЫ ГОЛУМЕТСКОГО МУНИЦИПАЛЬНОГО ОБРАЗОВАНИЯ НА 2014-2032 ГОДЫ» УТВЕРЖДЕННУЮ РЕШЕНИЕМ ДУМЫ ОТ 22.05.2014 № 82А (С ИЗМЕНЕНИЯМИ ОТ 23.03.2018 № 65, ОТ 25.12.2018 № 104, ОТ 16.07.2020 № 181, ОТ 25.05.2021 № 208, ОТ 27.12.2021 № 19, ОТ 31.01.2023 № 53)</w:t>
      </w:r>
    </w:p>
    <w:p w14:paraId="5C4E2917" w14:textId="77777777" w:rsidR="00356C2C" w:rsidRDefault="00356C2C" w:rsidP="00356C2C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D8B3EAF" w14:textId="77777777" w:rsidR="00356C2C" w:rsidRDefault="00356C2C" w:rsidP="00356C2C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приведения нормативных правовых актов Голуметского муниципального образования в соответствии с действующим законодательством, в соответствии с Федеральным законом от 06.12.2003 № 131-ФЗ «Об общих принципах организации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Федерации», частью 5.1 статьи 26 Градостроительног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 кодекса Российской Федерации, руководствуясь статьями 6, 7, 38, 43 Устава Голуметского муниципального образования, Дума Голуметского муниципального образования</w:t>
      </w:r>
    </w:p>
    <w:p w14:paraId="21F0858F" w14:textId="77777777" w:rsidR="00356C2C" w:rsidRDefault="00356C2C" w:rsidP="00356C2C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08B74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7E32A612" w14:textId="77777777" w:rsidR="00356C2C" w:rsidRDefault="00356C2C" w:rsidP="0035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1A04EF" w14:textId="77777777" w:rsidR="00356C2C" w:rsidRDefault="00356C2C" w:rsidP="00356C2C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>1. Внести в П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рограмму комплексного развития систем коммунальной инфраструктуры Голуметского муниципального образования на 2014- 2032 годы» (далее Программа)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утверждённую решением Думы Голуметского муниципального образования от 22.05.2014 № 82а, следующие изменения:</w:t>
      </w:r>
    </w:p>
    <w:p w14:paraId="193C4388" w14:textId="77777777" w:rsidR="00356C2C" w:rsidRDefault="00356C2C" w:rsidP="00356C2C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ab/>
        <w:t>1.1. в паспорте программы объемы требуемых капитальных вложений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920"/>
      </w:tblGrid>
      <w:tr w:rsidR="00356C2C" w14:paraId="7CE2180F" w14:textId="77777777" w:rsidTr="00356C2C">
        <w:trPr>
          <w:trHeight w:val="2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71E1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Объёмы требуемых капитальных вложений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46E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Финансовое обеспечение мероприятий Программы осуществляется за счет средств бюджета Иркутской области; Черемховского районного муниципального образования; бюджета Голуметского муниципального образования; средства предприятий. Объем финансирования Программы составляет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44764,41385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., в том числе по годам:</w:t>
            </w:r>
          </w:p>
          <w:p w14:paraId="4F5D3292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2016 год – 1600,0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</w:t>
            </w:r>
          </w:p>
          <w:p w14:paraId="4569F73C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2017 год – 278,8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</w:t>
            </w:r>
          </w:p>
          <w:p w14:paraId="0D3E9DBB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2018 год – 3363,3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</w:t>
            </w:r>
          </w:p>
          <w:p w14:paraId="3635B5BF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2019 год – 5399,8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</w:t>
            </w:r>
          </w:p>
          <w:p w14:paraId="458A3DAC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2020 год – 7210,40012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</w:t>
            </w:r>
          </w:p>
          <w:p w14:paraId="636CCECB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2021-2026 года </w:t>
            </w:r>
            <w:proofErr w:type="gram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25610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,77578</w:t>
            </w: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тыс.руб.</w:t>
            </w:r>
          </w:p>
          <w:p w14:paraId="60461D62" w14:textId="77777777" w:rsidR="00356C2C" w:rsidRDefault="00356C2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 xml:space="preserve">2027-2032 года – 100,0 </w:t>
            </w:r>
            <w:proofErr w:type="spellStart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</w:tbl>
    <w:p w14:paraId="08C1E107" w14:textId="77777777" w:rsidR="00356C2C" w:rsidRDefault="00356C2C" w:rsidP="00356C2C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10E27A79" w14:textId="77777777" w:rsidR="00356C2C" w:rsidRDefault="00356C2C" w:rsidP="00356C2C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ab/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приложение № 1 к решению Думы Голуметского муниципального образования от 22.05.2014 № 82а изложить в новой редакции:</w:t>
      </w:r>
    </w:p>
    <w:p w14:paraId="5B813EE2" w14:textId="77777777" w:rsidR="00356C2C" w:rsidRDefault="00356C2C" w:rsidP="00356C2C">
      <w:pPr>
        <w:tabs>
          <w:tab w:val="left" w:pos="1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65685" w14:textId="77777777" w:rsidR="00356C2C" w:rsidRDefault="00356C2C" w:rsidP="00356C2C">
      <w:pPr>
        <w:tabs>
          <w:tab w:val="left" w:pos="13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341EDCD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Голуметского</w:t>
      </w:r>
    </w:p>
    <w:p w14:paraId="434CC83C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73AA7BE3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22.12.2023 №87 </w:t>
      </w:r>
    </w:p>
    <w:p w14:paraId="6E5FA85A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66CA6C52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Таблица 1.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Ресурсное обеспечение </w:t>
      </w:r>
      <w:r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 xml:space="preserve">Программы развития коммунальной инфраструктуры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Голуметского муниципального образования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, тыс. руб.</w:t>
      </w:r>
    </w:p>
    <w:p w14:paraId="7EAA67B8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"/>
        <w:gridCol w:w="2499"/>
        <w:gridCol w:w="779"/>
        <w:gridCol w:w="920"/>
        <w:gridCol w:w="921"/>
        <w:gridCol w:w="920"/>
        <w:gridCol w:w="920"/>
        <w:gridCol w:w="1063"/>
        <w:gridCol w:w="709"/>
        <w:gridCol w:w="991"/>
      </w:tblGrid>
      <w:tr w:rsidR="00356C2C" w14:paraId="1AEDD7C6" w14:textId="77777777" w:rsidTr="00356C2C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9E731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Courier New" w:eastAsia="Arial" w:hAnsi="Courier New" w:cs="Courier New"/>
                <w:color w:val="000000"/>
                <w:lang w:eastAsia="ru-RU"/>
              </w:rPr>
            </w:pPr>
            <w:bookmarkStart w:id="1" w:name="_Hlk47103759"/>
            <w:r>
              <w:rPr>
                <w:rFonts w:ascii="Courier New" w:eastAsia="Arial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72BA1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Виды работ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1776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202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Инвестиции на реализацию программы по годам, тыс. руб.</w:t>
            </w:r>
          </w:p>
        </w:tc>
      </w:tr>
      <w:tr w:rsidR="00356C2C" w14:paraId="254EDEE8" w14:textId="77777777" w:rsidTr="00356C2C">
        <w:trPr>
          <w:trHeight w:hRule="exact" w:val="5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B935C" w14:textId="77777777" w:rsidR="00356C2C" w:rsidRDefault="00356C2C">
            <w:pPr>
              <w:spacing w:after="0"/>
              <w:rPr>
                <w:rFonts w:ascii="Courier New" w:eastAsia="Arial" w:hAnsi="Courier New" w:cs="Courier New"/>
                <w:color w:val="00000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0EE63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62E1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34334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A0FB3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282E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5103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CEE1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  <w:p w14:paraId="23C5F06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433F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2027-2032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9C24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356C2C" w14:paraId="55D23124" w14:textId="77777777" w:rsidTr="00356C2C">
        <w:trPr>
          <w:trHeight w:hRule="exact" w:val="180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A3E3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1152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Капитальный ремонт котельного и котельно-вспомогательного оборудования, капитальный ремонт инженерных сетей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53ED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9083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BEED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2762,0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7241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5382,0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0931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4502,9</w:t>
            </w:r>
            <w:r>
              <w:rPr>
                <w:rFonts w:ascii="Courier New" w:eastAsia="Times New Roman" w:hAnsi="Courier New" w:cs="Courier New"/>
                <w:b/>
                <w:color w:val="000000"/>
                <w:lang w:val="en-US" w:eastAsia="ru-RU"/>
              </w:rPr>
              <w:t>0012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6F80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21580,35878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D9E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E64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35827,2589</w:t>
            </w:r>
          </w:p>
        </w:tc>
      </w:tr>
      <w:tr w:rsidR="00356C2C" w14:paraId="244660B5" w14:textId="77777777" w:rsidTr="00356C2C">
        <w:trPr>
          <w:trHeight w:hRule="exact" w:val="57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B410B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F1FFC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DE08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1488,0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DBE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0421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2734,4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4ABB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CAE9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3859,53273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30DF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20162,45803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38D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E8A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33454,39076</w:t>
            </w:r>
          </w:p>
        </w:tc>
      </w:tr>
      <w:tr w:rsidR="00356C2C" w14:paraId="28D00A18" w14:textId="77777777" w:rsidTr="00356C2C">
        <w:trPr>
          <w:trHeight w:hRule="exact" w:val="57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F8B3E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1A8EF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A8E3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A5B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B10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B446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D44B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443,36739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1297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617,90075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B5E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D3F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1372,86814 </w:t>
            </w:r>
          </w:p>
        </w:tc>
      </w:tr>
      <w:tr w:rsidR="00356C2C" w14:paraId="20420190" w14:textId="77777777" w:rsidTr="00356C2C">
        <w:trPr>
          <w:trHeight w:hRule="exact" w:val="55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20004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1.3. 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B686A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92BC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1739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C633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6018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570C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39EB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9D0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31D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356C2C" w14:paraId="549D28B5" w14:textId="77777777" w:rsidTr="00356C2C">
        <w:trPr>
          <w:trHeight w:hRule="exact" w:val="119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2BFE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C93C3D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Мероприятия по модернизации систем водоснабжения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8CDE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FACF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AA93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9783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5D7C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2F80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1A8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96A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100,0</w:t>
            </w:r>
          </w:p>
        </w:tc>
      </w:tr>
      <w:tr w:rsidR="00356C2C" w14:paraId="25EC47B6" w14:textId="77777777" w:rsidTr="00356C2C">
        <w:trPr>
          <w:trHeight w:hRule="exact" w:val="519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2F8FC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2.1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AABD73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32B28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F8B9E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00448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1F40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0C0D5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9413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796B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D21F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472CB34F" w14:textId="77777777" w:rsidTr="00356C2C">
        <w:trPr>
          <w:trHeight w:hRule="exact" w:val="5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7E23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2.2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BFD39CF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9F831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75728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B7AF7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D2220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0EF5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9AB34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D4A8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096F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356C2C" w14:paraId="6EFA7BF9" w14:textId="77777777" w:rsidTr="00356C2C">
        <w:trPr>
          <w:trHeight w:hRule="exact" w:val="57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E7CA4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2.3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F479A7A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DF2E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5BF3F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ABFE9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38E6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9BB5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E4B08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0BA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091E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48632988" w14:textId="77777777" w:rsidTr="00356C2C">
        <w:trPr>
          <w:trHeight w:hRule="exact" w:val="142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72E19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461C13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FEF2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6746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B4C1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3A1B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FD79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2657,5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FEF6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4000,417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8AB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E30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6657,917</w:t>
            </w:r>
          </w:p>
        </w:tc>
      </w:tr>
      <w:tr w:rsidR="00356C2C" w14:paraId="7AA939EF" w14:textId="77777777" w:rsidTr="00356C2C">
        <w:trPr>
          <w:trHeight w:hRule="exact" w:val="5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23C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91FC7C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8FD23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FCE5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1C857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95BE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88A5A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2577,8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48115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E4BC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E50A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6461,7</w:t>
            </w:r>
          </w:p>
        </w:tc>
      </w:tr>
      <w:tr w:rsidR="00356C2C" w14:paraId="29EEDFC0" w14:textId="77777777" w:rsidTr="00356C2C">
        <w:trPr>
          <w:trHeight w:hRule="exact" w:val="705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207E2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E94B9F1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E449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8A406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495D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843EF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0E4A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79,7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016AE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116,517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E361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1F0AD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196,217</w:t>
            </w:r>
          </w:p>
        </w:tc>
      </w:tr>
      <w:tr w:rsidR="00356C2C" w14:paraId="156818D3" w14:textId="77777777" w:rsidTr="00356C2C">
        <w:trPr>
          <w:trHeight w:hRule="exact" w:val="718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0A8AD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3.3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B7D1586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F911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5E104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31D0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9C857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B8A80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12FC2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0DF7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A2DB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73842E6F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D269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EB485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06300C3D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Энергосбережение</w:t>
            </w:r>
          </w:p>
          <w:p w14:paraId="7C52434B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7AEC8ADB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7E21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8F01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029A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601,3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AD07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pacing w:val="-5"/>
                <w:lang w:eastAsia="ru-RU"/>
              </w:rPr>
              <w:t>17,8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B8B0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0FDF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64B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AFD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977,9</w:t>
            </w:r>
          </w:p>
        </w:tc>
      </w:tr>
      <w:tr w:rsidR="00356C2C" w14:paraId="778D63BD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65C6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4.1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6447E10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A51C0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3222D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6EB50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4504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2848C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7CA86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439A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3854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29C07DA5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38442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4.2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79BFEDD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8D249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C0EF6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ACE75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347CF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17,8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A6FE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329B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4FC1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7122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977,9</w:t>
            </w:r>
          </w:p>
        </w:tc>
      </w:tr>
      <w:tr w:rsidR="00356C2C" w14:paraId="25554D75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A0F91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4.3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2817CAB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8694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0B119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DECE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660BE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E32FF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B35C5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B228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80DC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32772DD8" w14:textId="77777777" w:rsidTr="00356C2C">
        <w:trPr>
          <w:trHeight w:hRule="exact" w:val="6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8943E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FE591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ADC53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72B4D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3363,3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90F70C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5399,8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6257C1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7210,40012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CD837F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  <w:t>25610,77578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A3A66B2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2800D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  <w:t>43563,0759</w:t>
            </w:r>
          </w:p>
        </w:tc>
      </w:tr>
      <w:tr w:rsidR="00356C2C" w14:paraId="47118908" w14:textId="77777777" w:rsidTr="00356C2C">
        <w:trPr>
          <w:trHeight w:hRule="exact" w:val="56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126770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B062C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1488,0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C9C74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EED2F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2734,4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206EAD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42C2FA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6437,33273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EF2BE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24046,35803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CF3620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047BE4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39916,09076</w:t>
            </w:r>
          </w:p>
        </w:tc>
      </w:tr>
      <w:tr w:rsidR="00356C2C" w14:paraId="34FA8914" w14:textId="77777777" w:rsidTr="00356C2C">
        <w:trPr>
          <w:trHeight w:hRule="exact" w:val="57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6C2E26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738F3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49DAA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559F1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628,9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61E10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7C0F52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573,06739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64AFE1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764,41775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BC2495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D4136F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2646,98514</w:t>
            </w:r>
          </w:p>
        </w:tc>
      </w:tr>
      <w:tr w:rsidR="00356C2C" w14:paraId="7B2D39F6" w14:textId="77777777" w:rsidTr="00356C2C">
        <w:trPr>
          <w:trHeight w:hRule="exact" w:val="5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A69929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28976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44EBE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B2AE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9B0EA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14E868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4D119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800,0</w:t>
            </w:r>
          </w:p>
          <w:p w14:paraId="0576747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5EBE8A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C08EA5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highlight w:val="yellow"/>
                <w:lang w:eastAsia="ru-RU"/>
              </w:rPr>
              <w:t>1000</w:t>
            </w:r>
          </w:p>
        </w:tc>
      </w:tr>
    </w:tbl>
    <w:bookmarkEnd w:id="1"/>
    <w:p w14:paraId="11159366" w14:textId="77777777" w:rsidR="00356C2C" w:rsidRDefault="00356C2C" w:rsidP="00356C2C">
      <w:pPr>
        <w:spacing w:after="0" w:line="240" w:lineRule="auto"/>
        <w:ind w:right="-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Главному специалисту администрации Голуметского муниципального образования Т.А. Афанасьевой:</w:t>
      </w:r>
    </w:p>
    <w:p w14:paraId="03C45B71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2.1. внести в оригинал решения Думы Голуметского муниципального образования от 22.05.2014 № 82а «О внесении изменений в Программу комплексного развития систем коммунальной инфраструктуры Голуметского муниципального образования на 2014-2032 годы» информационную справку о дате внесения в него изменений настоящим решением;</w:t>
      </w:r>
    </w:p>
    <w:p w14:paraId="1EF4B80C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2.2. опубликовать настоящее решение в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подразделе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>
        <w:rPr>
          <w:rFonts w:ascii="Arial" w:eastAsia="Times New Roman" w:hAnsi="Arial" w:cs="Arial"/>
          <w:sz w:val="24"/>
          <w:szCs w:val="24"/>
          <w:lang w:eastAsia="ru-RU"/>
        </w:rPr>
        <w:t>. с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herraion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456E77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 Настоящее решение вступает в силу после его официального опубликования (обнародования).</w:t>
      </w:r>
    </w:p>
    <w:p w14:paraId="5BAB975B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60DA6CE0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FC004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C62FD8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25265BDE" w14:textId="77777777" w:rsidR="00356C2C" w:rsidRDefault="00356C2C" w:rsidP="00356C2C">
      <w:pPr>
        <w:tabs>
          <w:tab w:val="left" w:pos="8475"/>
        </w:tabs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B9F2ACA" w14:textId="77777777" w:rsidR="00356C2C" w:rsidRDefault="00356C2C" w:rsidP="00356C2C">
      <w:pPr>
        <w:tabs>
          <w:tab w:val="left" w:pos="8475"/>
        </w:tabs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34396ABD" w14:textId="77777777" w:rsidR="00356C2C" w:rsidRDefault="00356C2C" w:rsidP="00356C2C">
      <w:pPr>
        <w:tabs>
          <w:tab w:val="left" w:pos="8475"/>
        </w:tabs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C0A8F5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14:paraId="0F1E7FBF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0177378" w14:textId="77777777" w:rsidR="00356C2C" w:rsidRDefault="00356C2C" w:rsidP="00356C2C">
      <w:pPr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3EB57519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5A03E4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14:paraId="62542A6D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«Комплексное развитие систем коммунальной инфраструктуры Голуметского муниципального образования </w:t>
      </w:r>
    </w:p>
    <w:p w14:paraId="51EC8751" w14:textId="77777777" w:rsidR="00356C2C" w:rsidRDefault="00356C2C" w:rsidP="00356C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на 2014-2032 годы»</w:t>
      </w:r>
    </w:p>
    <w:p w14:paraId="7A100198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333"/>
      </w:tblGrid>
      <w:tr w:rsidR="00356C2C" w14:paraId="6599F443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15E2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14:paraId="2AC66E12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82C1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«Комплексное развитие систем коммунальной инфраструктуры Голуметского муниципального образования на 2014-2032 годы» (далее – Программа)</w:t>
            </w:r>
          </w:p>
        </w:tc>
      </w:tr>
      <w:tr w:rsidR="00356C2C" w14:paraId="57863356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997C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Заказчик </w:t>
            </w:r>
          </w:p>
          <w:p w14:paraId="55D92082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FBBD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Голуметского муниципального образования </w:t>
            </w:r>
          </w:p>
        </w:tc>
      </w:tr>
      <w:tr w:rsidR="00356C2C" w14:paraId="0601186C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547D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2EFB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Голуметского муниципального образования</w:t>
            </w:r>
          </w:p>
        </w:tc>
      </w:tr>
      <w:tr w:rsidR="00356C2C" w14:paraId="3857A51B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946A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94A7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Голуметского муниципального образования</w:t>
            </w:r>
          </w:p>
        </w:tc>
      </w:tr>
      <w:tr w:rsidR="00356C2C" w14:paraId="1958A5C9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FDE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0013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Организации коммунального комплекса Голуметского МО </w:t>
            </w:r>
          </w:p>
          <w:p w14:paraId="31F183C3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Застройщики</w:t>
            </w:r>
          </w:p>
        </w:tc>
      </w:tr>
      <w:tr w:rsidR="00356C2C" w14:paraId="4E867085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DEFE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158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устойчивого функционирования и развития систем коммунальной инфраструктуры Голуметского муниципального образования (далее МО) в соответствии с потребностями жилищного, социально-культурного и промышленного строительства, </w:t>
            </w:r>
          </w:p>
          <w:p w14:paraId="25319C8A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использования энергетических ресурсов на территории Голуметского муниципального образования</w:t>
            </w:r>
          </w:p>
          <w:p w14:paraId="7B4F1F5D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производимых для потребителей товаров (оказываемых услуг),</w:t>
            </w:r>
          </w:p>
          <w:p w14:paraId="25732CB2" w14:textId="77777777" w:rsidR="00356C2C" w:rsidRDefault="00356C2C">
            <w:pPr>
              <w:tabs>
                <w:tab w:val="left" w:pos="3375"/>
              </w:tabs>
              <w:spacing w:after="0" w:line="240" w:lineRule="auto"/>
              <w:ind w:firstLine="2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экологической ситуации на территории МО.</w:t>
            </w:r>
          </w:p>
        </w:tc>
      </w:tr>
      <w:tr w:rsidR="00356C2C" w14:paraId="3969782C" w14:textId="77777777" w:rsidTr="00356C2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7F94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FB66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строительство и модернизация систем теплоснабжения, водоснабжения и водоотведения; осуществление подвоза воды населению;</w:t>
            </w:r>
          </w:p>
          <w:p w14:paraId="798A5F74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строительство и модернизация объектов, используемых для утилизации (захоронения) твердых бытовых отходов;</w:t>
            </w:r>
          </w:p>
          <w:p w14:paraId="4C7CD874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надежности функционирования систем коммунальной инфраструктуры;</w:t>
            </w:r>
          </w:p>
          <w:p w14:paraId="6C88C8F5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возможности подключения строящихся жилых объектов и объектов социально-культурного, бытового, сельскохозяйственного и промышленного назначения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системе коммунальной инфраструктуры;</w:t>
            </w:r>
          </w:p>
          <w:p w14:paraId="569251A5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мощности и пропускной способности систем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коммунальной  инфраструктуры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652FD7C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образования.</w:t>
            </w:r>
          </w:p>
          <w:p w14:paraId="78D35004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индустрии по переработке отходов и вторичных материальных ресурсов;</w:t>
            </w:r>
          </w:p>
          <w:p w14:paraId="5DB19EB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приведение систем коммунальной инфраструктуры и объектов, используемых для захоронения ТКО, в соответствие со стандартами качества, обеспечивающими комфортные условия проживания населения на территории Голуметского МО;</w:t>
            </w:r>
          </w:p>
          <w:p w14:paraId="0222B6AA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программы); </w:t>
            </w:r>
          </w:p>
          <w:p w14:paraId="08C6459E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отходов производства, потребления и вторичных материальных ресурсов.</w:t>
            </w:r>
          </w:p>
        </w:tc>
      </w:tr>
      <w:tr w:rsidR="00356C2C" w14:paraId="59A70B71" w14:textId="77777777" w:rsidTr="00356C2C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FC2E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30D9" w14:textId="77777777" w:rsidR="00356C2C" w:rsidRDefault="00356C2C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14:paraId="7784E140" w14:textId="77777777" w:rsidR="00356C2C" w:rsidRDefault="00356C2C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06.12.2003г. № 131-ФЗ «Об общих принципах организации местного самоуправления в Российской Федерации» Федеральный закон от 30.12.2004г. № 210-ФЗ «Об основах регулирования тарифов организаций коммунального комплекса»</w:t>
            </w:r>
          </w:p>
          <w:p w14:paraId="3FC24E15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Правительства РФ от 22.08.2011г. № 1493-р «Об утверждении плана действий по привлечению в жилищно-коммунальное хозяйство частных инвестиций»</w:t>
            </w:r>
          </w:p>
          <w:p w14:paraId="1C3A62F5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образований».</w:t>
            </w:r>
          </w:p>
          <w:p w14:paraId="06F316FE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  <w:p w14:paraId="36C5B46A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Российской Федерации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</w:tr>
      <w:tr w:rsidR="00356C2C" w14:paraId="35B2CB13" w14:textId="77777777" w:rsidTr="00356C2C">
        <w:trPr>
          <w:trHeight w:val="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C15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4042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системам коммунальной инфраструктуры в целом:</w:t>
            </w:r>
          </w:p>
          <w:p w14:paraId="64E5FCEA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строительство и введение в эксплуатацию объектов коммунальной инфраструктуры;</w:t>
            </w:r>
          </w:p>
          <w:p w14:paraId="66248E26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 и надежности жилищно-коммунальных услуг;</w:t>
            </w:r>
          </w:p>
          <w:p w14:paraId="236E2C49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дальнейшая активизация жилищного строительства;</w:t>
            </w:r>
          </w:p>
          <w:p w14:paraId="54A5B63F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подключение объектов капитального строительства к системе коммунальной инфраструктуры;</w:t>
            </w:r>
          </w:p>
          <w:p w14:paraId="744D84E5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инфраструктуры.</w:t>
            </w:r>
          </w:p>
          <w:p w14:paraId="5CF0489D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системам теплоснабжения, водоснабжения и водоотведения:</w:t>
            </w:r>
          </w:p>
          <w:p w14:paraId="091E9FF5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строительство и ввод в эксплуатацию сетей;</w:t>
            </w:r>
          </w:p>
          <w:p w14:paraId="76EB2336" w14:textId="77777777" w:rsidR="00356C2C" w:rsidRDefault="0035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использования энергетических ресурсов на территории Голуметского муниципального образования;</w:t>
            </w:r>
          </w:p>
        </w:tc>
      </w:tr>
      <w:tr w:rsidR="00356C2C" w14:paraId="2CB41575" w14:textId="77777777" w:rsidTr="00356C2C">
        <w:trPr>
          <w:trHeight w:val="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6681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2B18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Период реализации Программы с 2014 по 2032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C2C" w14:paraId="2812B617" w14:textId="77777777" w:rsidTr="00356C2C">
        <w:trPr>
          <w:trHeight w:val="3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5E6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Объемы требуемых капитальных вложений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6B78" w14:textId="77777777" w:rsidR="00356C2C" w:rsidRDefault="00356C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Финансовое обеспечение мероприятий Программы осуществляется за счет средств бюджета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Иркутской области; Черемховского районного </w:t>
            </w:r>
            <w:r>
              <w:rPr>
                <w:rFonts w:ascii="Arial" w:eastAsia="Calibri" w:hAnsi="Arial" w:cs="Arial"/>
                <w:color w:val="242424"/>
                <w:sz w:val="24"/>
                <w:szCs w:val="24"/>
                <w:lang w:eastAsia="ar-SA"/>
              </w:rPr>
              <w:t xml:space="preserve">муниципального образования;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Голуметского муниципального образования; средства предприятий.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Объем финансирования Программы составляет 44764.41385 тыс. руб. в том числе по годам:</w:t>
            </w:r>
          </w:p>
          <w:p w14:paraId="3BC695F0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2016 год – 1600,0 тыс. руб.;</w:t>
            </w:r>
          </w:p>
          <w:p w14:paraId="4C72ECA2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2017 год – 278,8 тыс. руб.;</w:t>
            </w:r>
          </w:p>
          <w:p w14:paraId="6FECD186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2018 год – 3363,3 тыс. руб.;</w:t>
            </w:r>
          </w:p>
          <w:p w14:paraId="6B2EF73D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5399,8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руб.;</w:t>
            </w:r>
          </w:p>
          <w:p w14:paraId="03CFDF37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2020 год – 7210,40012 тыс. руб.;</w:t>
            </w:r>
          </w:p>
          <w:p w14:paraId="58B304CA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2021-2026 год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25610,77578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руб.;</w:t>
            </w:r>
          </w:p>
          <w:p w14:paraId="66CBA1FB" w14:textId="77777777" w:rsidR="00356C2C" w:rsidRDefault="00356C2C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2027-2032 года – 100,00 тыс. руб.</w:t>
            </w:r>
          </w:p>
          <w:p w14:paraId="2D1209E7" w14:textId="77777777" w:rsidR="00356C2C" w:rsidRDefault="00356C2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уточняются ежегодно.</w:t>
            </w:r>
          </w:p>
        </w:tc>
      </w:tr>
      <w:tr w:rsidR="00356C2C" w14:paraId="47C39917" w14:textId="77777777" w:rsidTr="00356C2C">
        <w:trPr>
          <w:trHeight w:val="27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5BA8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2AEC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Практическая реализация основных мероприятий Программы позволит обеспечить:</w:t>
            </w:r>
          </w:p>
          <w:p w14:paraId="48609958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перспективную потребность зон застройки в инженерно-технических сооружениях;</w:t>
            </w:r>
          </w:p>
          <w:p w14:paraId="3CE7973E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пропускной способности и сроков эксплуатации сетей</w:t>
            </w:r>
          </w:p>
          <w:p w14:paraId="1BA1E9EF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издержек, повышение качества и надежности жилищно-коммунальных услуг</w:t>
            </w:r>
          </w:p>
          <w:p w14:paraId="2D984972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уровня износа объектов коммунальной инфраструктуры;</w:t>
            </w:r>
          </w:p>
          <w:p w14:paraId="4646692A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экономию энергетических и иных ресурсов;</w:t>
            </w:r>
          </w:p>
          <w:p w14:paraId="163D466E" w14:textId="77777777" w:rsidR="00356C2C" w:rsidRDefault="0035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экологической ситуации на территории. </w:t>
            </w:r>
          </w:p>
        </w:tc>
      </w:tr>
      <w:tr w:rsidR="00356C2C" w14:paraId="4654DF39" w14:textId="77777777" w:rsidTr="00356C2C">
        <w:trPr>
          <w:trHeight w:val="1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ADC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Система организации и контроля за исполнением Программы</w:t>
            </w:r>
          </w:p>
          <w:p w14:paraId="4442DC27" w14:textId="77777777" w:rsidR="00356C2C" w:rsidRDefault="00356C2C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307" w14:textId="77777777" w:rsidR="00356C2C" w:rsidRDefault="00356C2C">
            <w:pPr>
              <w:tabs>
                <w:tab w:val="left" w:pos="1935"/>
              </w:tabs>
              <w:spacing w:after="0" w:line="240" w:lineRule="auto"/>
              <w:ind w:hanging="21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Организацию исполнения Программы и текущий контроль осуществляет администрация Голуметского муниципального образования.</w:t>
            </w:r>
          </w:p>
          <w:p w14:paraId="50EF1BBC" w14:textId="77777777" w:rsidR="00356C2C" w:rsidRDefault="00356C2C">
            <w:pPr>
              <w:tabs>
                <w:tab w:val="left" w:pos="1935"/>
              </w:tabs>
              <w:spacing w:after="0" w:line="240" w:lineRule="auto"/>
              <w:ind w:hanging="21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07CD1F" w14:textId="77777777" w:rsidR="00356C2C" w:rsidRDefault="00356C2C">
            <w:pPr>
              <w:tabs>
                <w:tab w:val="left" w:pos="1935"/>
              </w:tabs>
              <w:spacing w:after="0" w:line="240" w:lineRule="auto"/>
              <w:ind w:hanging="21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1047A0E" w14:textId="77777777" w:rsidR="00356C2C" w:rsidRDefault="00356C2C" w:rsidP="00356C2C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B4539" w14:textId="77777777" w:rsidR="00356C2C" w:rsidRDefault="00356C2C" w:rsidP="00356C2C">
      <w:pPr>
        <w:numPr>
          <w:ilvl w:val="0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Введение</w:t>
      </w:r>
    </w:p>
    <w:p w14:paraId="082B8942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Исторически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играло важную роль в сельскохозяйственном производстве района, предоставляло интерес как рекреационный и туристический центр района. Законом Иркутской области от 16 декабря 2004года № 95-ОЗ «О статусе и границах муниципальных образований Черемховского района Иркутской области» в состав Голуметского поселения включены: с. Голуметь, д. Верхняя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Иреть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Баталаева,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заимка Труженик, п. Полежаева, участок Мандагай.</w:t>
      </w:r>
    </w:p>
    <w:p w14:paraId="093D4B86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Климат на территории резко-континентальный. Зимой с перепадами температур, небольшими ветрами, большим снежным покровом, морозами до -30-40°С. Весной часто дуют ветра, резкий перепад температур, поздние заморозки. В весенне-летний период на территории поселения могут возникать сильные ветра с повреждением линий электропередач, жилищного фонда, нанесением вреда окружающей среде. Дороги во время весенней распутицы, летних и осенних дождей подвергаются разрушению.</w:t>
      </w:r>
    </w:p>
    <w:p w14:paraId="0F86FD0B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Голуметского поселения, с центром в с. Голуметь, расположена в 60 км от районного центра г. Черемхово и связана с ним асфальтированной дорогой и телефонной связью. Площадь поселения 272,1 км². Население 2521 человек. Генпланом предусмотрено увеличение численности населения до 2020 года - 2600 человек.</w:t>
      </w:r>
    </w:p>
    <w:p w14:paraId="48A64CA9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Населенные пункты полностью электрифицированы. Телефонной связью из 7 населенных пунктов обеспечены: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с.Голуметь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Верхняя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Иреть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д.Баталаева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заимка Труженик, уч. Мандагай, 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Полежаево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Сотовая связь функционирует на всей</w:t>
      </w:r>
      <w:r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территории поселения. Отсутствует линия волокно - оптической связи.</w:t>
      </w:r>
    </w:p>
    <w:p w14:paraId="2ED7DC0B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Село Голуметь является не только центром административного управления, но и центром культурно-бытового и жилищно-коммунального обслуживания населения Голуметского муниципального образования. Генпланом поселения намечается упорядочение и благоустройство существующих территорий, а также дальнейшее развитие современных крестьянско-фермерских хозяйств. Предусматривается сохранение в основном сельскохозяйственного, животноводческого и коммунально-складского хозяйства на занимаемых территориях с учётом их реконструкции и расширения. </w:t>
      </w:r>
    </w:p>
    <w:p w14:paraId="2A215402" w14:textId="77777777" w:rsidR="00356C2C" w:rsidRDefault="00356C2C" w:rsidP="00356C2C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0AB8A" w14:textId="77777777" w:rsidR="00356C2C" w:rsidRDefault="00356C2C" w:rsidP="00356C2C">
      <w:pPr>
        <w:numPr>
          <w:ilvl w:val="0"/>
          <w:numId w:val="2"/>
        </w:num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Содержание проблемы и обоснование необходимости её решения программными методами</w:t>
      </w:r>
    </w:p>
    <w:p w14:paraId="3DE1ACAB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инфраструктуры, ее капитального ремонта и модернизации. </w:t>
      </w:r>
    </w:p>
    <w:p w14:paraId="15A9E64E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Основными проблемами коммунальной инфраструктуры Голуметского муниципального образования является отсутствие правоустанавливающих документов на право собственности на объекты ЖКХ, что не позволяет передавать объекты в долгосрочную аренду или концессию. Так же проблемой остается незначительное количество земельных участков, обустроенных коммунальной инфраструктурой, отсутствие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14:paraId="31F4EB12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Инфраструктурный потенциал муниципального образования представлен крестьянско-фермерскими хозяйствами, социальной сферой, сферой жилищно-коммунального хозяйства, рыночной инфраструктурой </w:t>
      </w:r>
    </w:p>
    <w:p w14:paraId="1BEAD5E0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BBF07" w14:textId="77777777" w:rsidR="00356C2C" w:rsidRDefault="00356C2C" w:rsidP="00356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Прогноз развития Голуметского муниципального образования и</w:t>
      </w:r>
    </w:p>
    <w:p w14:paraId="127C426B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динамики потребления услуг организаций коммунального комплекса</w:t>
      </w:r>
    </w:p>
    <w:p w14:paraId="440CB24D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Проведение анализа и оценки социально-экономического и территориального развития Голуметского МО, а также построение на основе полученных данных прогнозов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такого развития являются этапом, предшествующим разработке основных мероприятий Программы комплексного развития систем коммунальной инфраструктуры Голуметского МО на 2014-2032</w:t>
      </w:r>
      <w:r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годы.</w:t>
      </w:r>
    </w:p>
    <w:p w14:paraId="36210CFD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Анализ и оценка социально-экономического и территориального развития территории, а также прогноз её развития проводится по следующим направлениям:</w:t>
      </w:r>
    </w:p>
    <w:p w14:paraId="2CFC17A9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демографическое развитие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Голуметского МО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5E246863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строительство индивидуальных жилых домов;</w:t>
      </w:r>
    </w:p>
    <w:p w14:paraId="35C58E6F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состояние коммунальной инфраструктуры;</w:t>
      </w:r>
    </w:p>
    <w:p w14:paraId="76F60473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потребление товаров и услуг организаций коммунального комплекса.</w:t>
      </w:r>
    </w:p>
    <w:p w14:paraId="57159E98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Голуметского МО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14:paraId="73721FEE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C3FF12E" w14:textId="77777777" w:rsidR="00356C2C" w:rsidRDefault="00356C2C" w:rsidP="00356C2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eastAsia="ru-RU"/>
        </w:rPr>
        <w:t xml:space="preserve">Демографическое развитие Голуметского муниципального образования </w:t>
      </w:r>
    </w:p>
    <w:p w14:paraId="3C147E80" w14:textId="77777777" w:rsidR="00356C2C" w:rsidRDefault="00356C2C" w:rsidP="00356C2C">
      <w:pPr>
        <w:spacing w:after="0" w:line="21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данным Всероссийской переписи населения 2002г. численность населения Голуметского МО составляла 2993 человек. В последующие годы все более ощутимо проявилась тенденция миграционного оттока жителей, и численность населения стала сокращаться. В 2008г. годы естественная убыль в большей или меньшей степени компенсировалась. По данным Всероссийской переписи населения 2010г. численность населения Голуметского МО составила 2420 человек. В 2013г. демографическая ситуация стала относительно стабильной. Это позволяет допустить сокращение миграционного оттока населения. </w:t>
      </w:r>
    </w:p>
    <w:p w14:paraId="7945DA06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Голуметского муниципального образования на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 января 2019 года составила 2521 человек, в том числе по населенным пунктам:</w:t>
      </w:r>
    </w:p>
    <w:p w14:paraId="07CA1D1B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060" w:type="dxa"/>
        <w:tblLook w:val="01E0" w:firstRow="1" w:lastRow="1" w:firstColumn="1" w:lastColumn="1" w:noHBand="0" w:noVBand="0"/>
      </w:tblPr>
      <w:tblGrid>
        <w:gridCol w:w="2988"/>
        <w:gridCol w:w="1470"/>
      </w:tblGrid>
      <w:tr w:rsidR="00356C2C" w14:paraId="3D46D638" w14:textId="77777777" w:rsidTr="00356C2C">
        <w:tc>
          <w:tcPr>
            <w:tcW w:w="2988" w:type="dxa"/>
            <w:vAlign w:val="center"/>
            <w:hideMark/>
          </w:tcPr>
          <w:p w14:paraId="6FCB5146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с. Голуметь</w:t>
            </w:r>
          </w:p>
        </w:tc>
        <w:tc>
          <w:tcPr>
            <w:tcW w:w="1440" w:type="dxa"/>
            <w:vAlign w:val="center"/>
            <w:hideMark/>
          </w:tcPr>
          <w:p w14:paraId="65F9DAAC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1989</w:t>
            </w:r>
          </w:p>
        </w:tc>
      </w:tr>
      <w:tr w:rsidR="00356C2C" w14:paraId="46C979C4" w14:textId="77777777" w:rsidTr="00356C2C">
        <w:tc>
          <w:tcPr>
            <w:tcW w:w="2988" w:type="dxa"/>
            <w:vAlign w:val="center"/>
            <w:hideMark/>
          </w:tcPr>
          <w:p w14:paraId="61950519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 Баталаева</w:t>
            </w:r>
          </w:p>
        </w:tc>
        <w:tc>
          <w:tcPr>
            <w:tcW w:w="1440" w:type="dxa"/>
            <w:vAlign w:val="center"/>
            <w:hideMark/>
          </w:tcPr>
          <w:p w14:paraId="2CF1795C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356C2C" w14:paraId="1BF70A63" w14:textId="77777777" w:rsidTr="00356C2C">
        <w:tc>
          <w:tcPr>
            <w:tcW w:w="2988" w:type="dxa"/>
            <w:vAlign w:val="center"/>
            <w:hideMark/>
          </w:tcPr>
          <w:p w14:paraId="3A5128A6" w14:textId="77777777" w:rsidR="00356C2C" w:rsidRDefault="00356C2C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Иреть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569136FA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356C2C" w14:paraId="320AD800" w14:textId="77777777" w:rsidTr="00356C2C">
        <w:tc>
          <w:tcPr>
            <w:tcW w:w="2988" w:type="dxa"/>
            <w:vAlign w:val="center"/>
            <w:hideMark/>
          </w:tcPr>
          <w:p w14:paraId="6F562B37" w14:textId="77777777" w:rsidR="00356C2C" w:rsidRDefault="00356C2C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Елоты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57C4C01C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356C2C" w14:paraId="19F0B01B" w14:textId="77777777" w:rsidTr="00356C2C">
        <w:tc>
          <w:tcPr>
            <w:tcW w:w="2988" w:type="dxa"/>
            <w:vAlign w:val="center"/>
            <w:hideMark/>
          </w:tcPr>
          <w:p w14:paraId="650D4C11" w14:textId="77777777" w:rsidR="00356C2C" w:rsidRDefault="00356C2C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уч. Мандагай</w:t>
            </w:r>
          </w:p>
        </w:tc>
        <w:tc>
          <w:tcPr>
            <w:tcW w:w="1440" w:type="dxa"/>
            <w:vAlign w:val="center"/>
            <w:hideMark/>
          </w:tcPr>
          <w:p w14:paraId="4A2C20BC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</w:t>
            </w:r>
          </w:p>
        </w:tc>
      </w:tr>
      <w:tr w:rsidR="00356C2C" w14:paraId="232A7D41" w14:textId="77777777" w:rsidTr="00356C2C">
        <w:tc>
          <w:tcPr>
            <w:tcW w:w="2988" w:type="dxa"/>
            <w:vAlign w:val="center"/>
            <w:hideMark/>
          </w:tcPr>
          <w:p w14:paraId="41A0AD30" w14:textId="77777777" w:rsidR="00356C2C" w:rsidRDefault="00356C2C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п. Полежаева</w:t>
            </w:r>
          </w:p>
        </w:tc>
        <w:tc>
          <w:tcPr>
            <w:tcW w:w="1440" w:type="dxa"/>
            <w:vAlign w:val="center"/>
            <w:hideMark/>
          </w:tcPr>
          <w:p w14:paraId="4C20D8D0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356C2C" w14:paraId="61468634" w14:textId="77777777" w:rsidTr="00356C2C">
        <w:tc>
          <w:tcPr>
            <w:tcW w:w="2988" w:type="dxa"/>
            <w:vAlign w:val="center"/>
            <w:hideMark/>
          </w:tcPr>
          <w:p w14:paraId="3013EA5A" w14:textId="77777777" w:rsidR="00356C2C" w:rsidRDefault="00356C2C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Труженник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071239F8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56C2C" w14:paraId="653676FE" w14:textId="77777777" w:rsidTr="00356C2C">
        <w:tc>
          <w:tcPr>
            <w:tcW w:w="2988" w:type="dxa"/>
            <w:vAlign w:val="center"/>
          </w:tcPr>
          <w:p w14:paraId="6997720C" w14:textId="77777777" w:rsidR="00356C2C" w:rsidRDefault="00356C2C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71FF2B8B" w14:textId="77777777" w:rsidR="00356C2C" w:rsidRDefault="00356C2C">
            <w:pPr>
              <w:tabs>
                <w:tab w:val="left" w:pos="411"/>
              </w:tabs>
              <w:spacing w:after="0" w:line="216" w:lineRule="auto"/>
              <w:ind w:left="7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757FE615" w14:textId="77777777" w:rsidR="00356C2C" w:rsidRDefault="00356C2C" w:rsidP="00356C2C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Изменение численности населения Голуметского МО приводится в нижеследующей таблице №1.</w:t>
      </w:r>
    </w:p>
    <w:p w14:paraId="46AA9E7A" w14:textId="77777777" w:rsidR="00356C2C" w:rsidRDefault="00356C2C" w:rsidP="00356C2C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E8910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Динамика численности населения Голуметского муниципального образования</w:t>
      </w:r>
    </w:p>
    <w:p w14:paraId="692CDD03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переписи и данным текущего статистического учета</w:t>
      </w:r>
    </w:p>
    <w:p w14:paraId="7927B0C0" w14:textId="77777777" w:rsidR="00356C2C" w:rsidRDefault="00356C2C" w:rsidP="00356C2C">
      <w:pPr>
        <w:tabs>
          <w:tab w:val="left" w:pos="411"/>
        </w:tabs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bottomFromText="160" w:vertAnchor="text" w:horzAnchor="margin" w:tblpXSpec="center" w:tblpY="182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07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6C2C" w14:paraId="52E83200" w14:textId="77777777" w:rsidTr="00356C2C">
        <w:trPr>
          <w:cantSplit/>
          <w:trHeight w:val="1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ED7" w14:textId="77777777" w:rsidR="00356C2C" w:rsidRDefault="00356C2C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F99" w14:textId="77777777" w:rsidR="00356C2C" w:rsidRDefault="00356C2C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2010</w:t>
            </w:r>
          </w:p>
          <w:p w14:paraId="78F741D7" w14:textId="77777777" w:rsidR="00356C2C" w:rsidRDefault="00356C2C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(перепись)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A5BD1B" w14:textId="77777777" w:rsidR="00356C2C" w:rsidRDefault="00356C2C">
            <w:pPr>
              <w:spacing w:after="0" w:line="216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549325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DC038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3ECA7" w14:textId="77777777" w:rsidR="00356C2C" w:rsidRDefault="00356C2C">
            <w:pPr>
              <w:spacing w:after="0" w:line="216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FA8101" w14:textId="77777777" w:rsidR="00356C2C" w:rsidRDefault="00356C2C">
            <w:pPr>
              <w:spacing w:after="0" w:line="216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4085D" w14:textId="77777777" w:rsidR="00356C2C" w:rsidRDefault="00356C2C">
            <w:pPr>
              <w:spacing w:after="0" w:line="216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1B213" w14:textId="77777777" w:rsidR="00356C2C" w:rsidRDefault="00356C2C">
            <w:pPr>
              <w:spacing w:after="0" w:line="216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95805" w14:textId="77777777" w:rsidR="00356C2C" w:rsidRDefault="00356C2C">
            <w:pPr>
              <w:spacing w:after="0" w:line="216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029ED8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949505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59E68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14:paraId="293AE176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6C2C" w14:paraId="344206A2" w14:textId="77777777" w:rsidTr="00356C2C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0471" w14:textId="77777777" w:rsidR="00356C2C" w:rsidRDefault="00356C2C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Численность населения по переписи и на конец года – всего,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1FBF" w14:textId="77777777" w:rsidR="00356C2C" w:rsidRDefault="00356C2C">
            <w:pPr>
              <w:spacing w:after="0"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F49ACE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E3C86B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8CAD2E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C7E5F" w14:textId="77777777" w:rsidR="00356C2C" w:rsidRDefault="00356C2C">
            <w:pPr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E8F95A" w14:textId="77777777" w:rsidR="00356C2C" w:rsidRDefault="00356C2C">
            <w:pPr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2A878" w14:textId="77777777" w:rsidR="00356C2C" w:rsidRDefault="00356C2C">
            <w:pPr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D4F7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F7EB9C" w14:textId="77777777" w:rsidR="00356C2C" w:rsidRDefault="00356C2C">
            <w:pPr>
              <w:spacing w:after="0" w:line="216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169E62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C6DFDB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6AEA0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2574</w:t>
            </w:r>
          </w:p>
          <w:p w14:paraId="74E5F056" w14:textId="77777777" w:rsidR="00356C2C" w:rsidRDefault="00356C2C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64054433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64014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51A28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930AB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CFC8C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133F8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E371E8" w14:textId="77777777" w:rsidR="00356C2C" w:rsidRDefault="00356C2C" w:rsidP="00356C2C">
      <w:pPr>
        <w:tabs>
          <w:tab w:val="left" w:pos="411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95AFB1" w14:textId="77777777" w:rsidR="00356C2C" w:rsidRDefault="00356C2C" w:rsidP="00356C2C">
      <w:pPr>
        <w:tabs>
          <w:tab w:val="left" w:pos="4067"/>
          <w:tab w:val="center" w:pos="4677"/>
        </w:tabs>
        <w:spacing w:after="0" w:line="216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EE0B" w14:textId="77777777" w:rsidR="00356C2C" w:rsidRDefault="00356C2C" w:rsidP="00356C2C">
      <w:pPr>
        <w:spacing w:after="0" w:line="216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6068B" w14:textId="77777777" w:rsidR="00356C2C" w:rsidRDefault="00356C2C" w:rsidP="00356C2C">
      <w:pPr>
        <w:tabs>
          <w:tab w:val="left" w:pos="993"/>
        </w:tabs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итогам проведенного анализа демографической ситуации были выявлены основные проблемы формирования численности населения Голуметского МО – это устойчивая естественная и миграционная убыль населения, старение населения. В целом демографическую обстановку в поселении можно оценить, как сложную, хотя подобная обстановка наблюдается в подавляющем большинстве регионов Российской Федерации.</w:t>
      </w:r>
    </w:p>
    <w:p w14:paraId="3C85E793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ситуации в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МО, касающихся целенаправленного привлечения мигрантов на территорию, учитывая наличие участков удобных для застройки,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привлекательную природную среду с большим количеством</w:t>
      </w:r>
      <w:r>
        <w:rPr>
          <w:rFonts w:ascii="Arial" w:eastAsia="Calibri" w:hAnsi="Arial" w:cs="Arial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водоемов,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экологически чистый воздух.</w:t>
      </w:r>
    </w:p>
    <w:p w14:paraId="7811CD83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 2020 года прогнозируется: постепенное снижение естественной убыли населения и переход показателя в естественный прирост за счет:</w:t>
      </w:r>
    </w:p>
    <w:p w14:paraId="5E0615FF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улучшения демографической обстановки, </w:t>
      </w:r>
    </w:p>
    <w:p w14:paraId="2A86B7C5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развития системы здравоохранения, а также корректировки возрастной структуры,</w:t>
      </w:r>
    </w:p>
    <w:p w14:paraId="0D44DC22" w14:textId="77777777" w:rsidR="00356C2C" w:rsidRDefault="00356C2C" w:rsidP="00356C2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- снижения миграционной убыли и перехода показателя в миграционный прирост за счет создания благоприятных условий как для жителей поселения, так и для привлечения мигрантов (наличие возможности для организации КФХ с достойным заработком, возможность строительства жилья на условиях финансовой помощи из областного бюджета по программе «Социальное развитие села», доступность получения образовательных услуг и т. д.).</w:t>
      </w:r>
    </w:p>
    <w:p w14:paraId="25BDB67B" w14:textId="77777777" w:rsidR="00356C2C" w:rsidRDefault="00356C2C" w:rsidP="00356C2C">
      <w:pPr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Предполагается, что численность населения Голуметского МО стабилизируется к 2032 году. </w:t>
      </w:r>
    </w:p>
    <w:p w14:paraId="7A0E5403" w14:textId="77777777" w:rsidR="00356C2C" w:rsidRDefault="00356C2C" w:rsidP="00356C2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9F44C" w14:textId="77777777" w:rsidR="00356C2C" w:rsidRDefault="00356C2C" w:rsidP="00356C2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eastAsia="ru-RU"/>
        </w:rPr>
        <w:t>Жилищное строительство</w:t>
      </w:r>
    </w:p>
    <w:p w14:paraId="02DDCF2C" w14:textId="77777777" w:rsidR="00356C2C" w:rsidRDefault="00356C2C" w:rsidP="00356C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современного состояния жилищного фонда и тенденций его формирования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свидетельствует о необходимости преобразования существующего жилищного фонда и выработки стратегии нового жилищного строительства, что позволит выявить территориальные ресурсы, которыми располагает территория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поселения.</w:t>
      </w:r>
    </w:p>
    <w:p w14:paraId="12616A02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Застройка поселения преимущественно однообразная – одноэтажные деревянные жилые дома. Имеется один двухэтажный дом, крупнопанельный. Уровень обеспеченности населения жильем один из самых высоких по району и превышает социальную норму жилья на одного человека, утвержденную на территории Иркутской области (18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.). В перспективе на территории планируется развивать малоэтажное блокированное жильё. Генпланом предусмотрено к 2032г. увеличение усадебной застройки населенных пунктов Голуметского сельского поселения до 44845 м² в год.  </w:t>
      </w:r>
    </w:p>
    <w:p w14:paraId="3E2C89D9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Существующий жилищный фонд Голуметского МО, составляющий 39435,6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площади, в целом характеризуется удовлетворительным техническим состоянием и в значительной части подлежит сохранению на расчетный срок в качестве опорного.  </w:t>
      </w:r>
    </w:p>
    <w:p w14:paraId="4DB12060" w14:textId="77777777" w:rsidR="00356C2C" w:rsidRDefault="00356C2C" w:rsidP="00356C2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период 2014 - 2032 годов имеется возможность возведения 13542 м² индивидуального жилья.</w:t>
      </w:r>
    </w:p>
    <w:p w14:paraId="1F33D4D9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957BC" w14:textId="77777777" w:rsidR="00356C2C" w:rsidRDefault="00356C2C" w:rsidP="00356C2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Состояние коммунальной инфраструктуры</w:t>
      </w:r>
    </w:p>
    <w:p w14:paraId="2427850A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30"/>
          <w:szCs w:val="30"/>
          <w:lang w:eastAsia="ru-RU"/>
        </w:rPr>
      </w:pPr>
    </w:p>
    <w:p w14:paraId="1B279DE3" w14:textId="77777777" w:rsidR="00356C2C" w:rsidRDefault="00356C2C" w:rsidP="00356C2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 xml:space="preserve">Водоснабжение </w:t>
      </w:r>
    </w:p>
    <w:p w14:paraId="59E0CB5B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Население Голуметского МО на расчетный срок предусматривается в количестве 2521 человек. Согласно СНиП 2.04.02-84 «Водоснабжение. Наружные сети и сооружения» Табл.2,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– 1,3, коэффициент на промышленные нужды - 1,1, максимальный суточный расход составит – 534,1 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/сутки.</w:t>
      </w:r>
    </w:p>
    <w:p w14:paraId="1FE63D40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EC875E6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Водопотребление на расчетный срок.</w:t>
      </w:r>
    </w:p>
    <w:p w14:paraId="4B5FD47E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877"/>
        <w:gridCol w:w="868"/>
        <w:gridCol w:w="766"/>
        <w:gridCol w:w="852"/>
        <w:gridCol w:w="877"/>
        <w:gridCol w:w="1141"/>
        <w:gridCol w:w="779"/>
        <w:gridCol w:w="877"/>
        <w:gridCol w:w="1009"/>
      </w:tblGrid>
      <w:tr w:rsidR="00356C2C" w14:paraId="47C25B77" w14:textId="77777777" w:rsidTr="00356C2C">
        <w:trPr>
          <w:cantSplit/>
          <w:trHeight w:val="2251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7BABE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Планировочные районы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3E41D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Население, тыс. чел.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30540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 водопотребления, л/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14:paraId="67ED447C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 человека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6939E4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Коэффициент на</w:t>
            </w:r>
          </w:p>
          <w:p w14:paraId="23DEA870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промышленные нужды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F0848A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Коэффициент суточной неравномерности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97049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Расчетное водопотребление, м</w:t>
            </w:r>
            <w:r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сут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F5654E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Норма расхода воды на пожаротушение, л/с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3C3170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Расчетный расход воды на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пожаротушение  м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 (Удвоенный по условиям сейсмики)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14FD5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Аварийный запас, м3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0766B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неприкосновенный запас в резервуарах</w:t>
            </w:r>
          </w:p>
          <w:p w14:paraId="4EEBD11E" w14:textId="77777777" w:rsidR="00356C2C" w:rsidRDefault="00356C2C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356C2C" w14:paraId="23C8BCAD" w14:textId="77777777" w:rsidTr="00356C2C">
        <w:trPr>
          <w:trHeight w:val="6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BCFD5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с. Голуметь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0CB9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1,989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1B1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20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BD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147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414,8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C9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69A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3BD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02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159,9</w:t>
            </w:r>
          </w:p>
        </w:tc>
      </w:tr>
      <w:tr w:rsidR="00356C2C" w14:paraId="5FFD6252" w14:textId="77777777" w:rsidTr="00356C2C">
        <w:trPr>
          <w:trHeight w:val="6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B0A25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Верхняя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Иреть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10A5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0,154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18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1E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85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B69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49D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049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B02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E66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57,9</w:t>
            </w:r>
          </w:p>
        </w:tc>
      </w:tr>
      <w:tr w:rsidR="00356C2C" w14:paraId="2499C88E" w14:textId="77777777" w:rsidTr="00356C2C">
        <w:trPr>
          <w:trHeight w:val="7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1E09F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Елоты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2FEC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783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66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C77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C8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A4D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B17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2A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350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56,6</w:t>
            </w:r>
          </w:p>
        </w:tc>
      </w:tr>
      <w:tr w:rsidR="00356C2C" w14:paraId="35368D35" w14:textId="77777777" w:rsidTr="00356C2C">
        <w:trPr>
          <w:trHeight w:val="6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FB63E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Баталаева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F4D6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0,105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87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1ED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543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0B2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8C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84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E40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299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56,7</w:t>
            </w:r>
          </w:p>
        </w:tc>
      </w:tr>
      <w:tr w:rsidR="00356C2C" w14:paraId="00D8F2C5" w14:textId="77777777" w:rsidTr="00356C2C">
        <w:trPr>
          <w:trHeight w:val="6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F8EF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 Труженик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191A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A0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61D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F45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E2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79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5D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D7A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919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54,2</w:t>
            </w:r>
          </w:p>
        </w:tc>
      </w:tr>
      <w:tr w:rsidR="00356C2C" w14:paraId="61D2B32A" w14:textId="77777777" w:rsidTr="00356C2C">
        <w:trPr>
          <w:trHeight w:val="6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61E8D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п. Полежаева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EB66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699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2C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BB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2F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93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E11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C65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CE6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55,8</w:t>
            </w:r>
          </w:p>
        </w:tc>
      </w:tr>
      <w:tr w:rsidR="00356C2C" w14:paraId="2349D81F" w14:textId="77777777" w:rsidTr="00356C2C">
        <w:trPr>
          <w:trHeight w:val="64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044D2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уч. Мандагай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D221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0,127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216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030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FDE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34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59A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3чх1х5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6B1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D16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49C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57,7</w:t>
            </w:r>
          </w:p>
        </w:tc>
      </w:tr>
      <w:tr w:rsidR="00356C2C" w14:paraId="4A017C2A" w14:textId="77777777" w:rsidTr="00356C2C">
        <w:trPr>
          <w:trHeight w:val="7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4D0A9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5D47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2,521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4906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3A71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DECA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BD3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534,1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6FA4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C6C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3DE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66,76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5B3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498,76</w:t>
            </w:r>
          </w:p>
        </w:tc>
      </w:tr>
    </w:tbl>
    <w:p w14:paraId="360524A9" w14:textId="77777777" w:rsidR="00356C2C" w:rsidRDefault="00356C2C" w:rsidP="00356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C3338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Водоснабжение населённых пунктов Голуметского МО осуществляется от подземных источников и подвозом воды населению специализированной автомашиной. Скважины, на которых имеются нарушения по зонам санитарной охраны, должны быть ликвидированы. </w:t>
      </w:r>
    </w:p>
    <w:p w14:paraId="3225E4A7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зон,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14:paraId="72C1B780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 выполнить и утвердить проекты зон санитарной охраны каждого водозабора.</w:t>
      </w:r>
    </w:p>
    <w:p w14:paraId="0CA9ABBB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14:paraId="642DCCB8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Пожарный и аварийный запасы по населенным пунктам представлен в таблице 18, общий пожарный и аварийный запасы равны 500м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C1399FE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14:paraId="27077560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2E9E04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 Необходимое количество резервуаров.</w:t>
      </w:r>
    </w:p>
    <w:p w14:paraId="6B70FDDB" w14:textId="77777777" w:rsidR="00356C2C" w:rsidRDefault="00356C2C" w:rsidP="00356C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383"/>
      </w:tblGrid>
      <w:tr w:rsidR="00356C2C" w14:paraId="7F73B4C1" w14:textId="77777777" w:rsidTr="00356C2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4C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Населенные пункты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628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 и объем резервуаров чистой воды (противопожарных), м</w:t>
            </w:r>
            <w:r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356C2C" w14:paraId="2F2F0A8E" w14:textId="77777777" w:rsidTr="00356C2C">
        <w:trPr>
          <w:trHeight w:val="219"/>
        </w:trPr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1C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с. Голуметь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E4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2х100</w:t>
            </w:r>
          </w:p>
        </w:tc>
      </w:tr>
      <w:tr w:rsidR="00356C2C" w14:paraId="1E73EF84" w14:textId="77777777" w:rsidTr="00356C2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B7B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д. Верхняя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Иреть</w:t>
            </w:r>
            <w:proofErr w:type="spellEnd"/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927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2х50</w:t>
            </w:r>
          </w:p>
        </w:tc>
      </w:tr>
      <w:tr w:rsidR="00356C2C" w14:paraId="58FE2782" w14:textId="77777777" w:rsidTr="00356C2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551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Баталаева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782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2х50</w:t>
            </w:r>
          </w:p>
        </w:tc>
      </w:tr>
      <w:tr w:rsidR="00356C2C" w14:paraId="29E69B84" w14:textId="77777777" w:rsidTr="00356C2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95C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785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2х100,</w:t>
            </w: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х50</w:t>
            </w:r>
          </w:p>
        </w:tc>
      </w:tr>
    </w:tbl>
    <w:p w14:paraId="0EE8DEBD" w14:textId="77777777" w:rsidR="00356C2C" w:rsidRDefault="00356C2C" w:rsidP="00356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5AC97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1 очередь</w:t>
      </w:r>
    </w:p>
    <w:p w14:paraId="52AACB9C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централизованного водозабора 200м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/сутки.</w:t>
      </w:r>
    </w:p>
    <w:p w14:paraId="7D5206B2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водоочистных сооружений 200м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/сутки.</w:t>
      </w:r>
    </w:p>
    <w:p w14:paraId="4ED7D180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централизованного водозабора с очистными сооружениями15-30м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/сутки- 2шт.</w:t>
      </w:r>
    </w:p>
    <w:p w14:paraId="488CF8A3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резервуаров чистой воды 2х100 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4х50 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2B5696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насосной станции 2 подъема – 50м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/час.</w:t>
      </w:r>
    </w:p>
    <w:p w14:paraId="10A59C60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насосной станции 2 подъема – 5-10м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/час-2 шт.</w:t>
      </w:r>
    </w:p>
    <w:p w14:paraId="3C6CC739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водопровода Д=100 мм – 12,4 км.</w:t>
      </w:r>
    </w:p>
    <w:p w14:paraId="34239FF6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водопровода 2Д=100 мм – 9,17 км.</w:t>
      </w:r>
    </w:p>
    <w:p w14:paraId="55BC7A6E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 водопровода 2Д=150 мм –1,15 км.</w:t>
      </w:r>
    </w:p>
    <w:p w14:paraId="3AB1B48A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7DF29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расчетный срок</w:t>
      </w:r>
    </w:p>
    <w:p w14:paraId="01E8F73F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Строительство централизованного водозабора 220м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/сутки.</w:t>
      </w:r>
    </w:p>
    <w:p w14:paraId="6161ED13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Строительство водоочистных сооружений 220м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/сутки.</w:t>
      </w:r>
    </w:p>
    <w:p w14:paraId="04D0CCCC" w14:textId="77777777" w:rsidR="00356C2C" w:rsidRDefault="00356C2C" w:rsidP="00356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Реконструкция насосной станции 2 подъема до 100м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/час.</w:t>
      </w:r>
    </w:p>
    <w:p w14:paraId="594D5EE3" w14:textId="77777777" w:rsidR="00356C2C" w:rsidRDefault="00356C2C" w:rsidP="0035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83E0DD3" w14:textId="77777777" w:rsidR="00356C2C" w:rsidRDefault="00356C2C" w:rsidP="00356C2C">
      <w:pPr>
        <w:spacing w:after="0" w:line="240" w:lineRule="auto"/>
        <w:ind w:left="142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3.3.2. Водоотведение</w:t>
      </w:r>
    </w:p>
    <w:p w14:paraId="4FA50595" w14:textId="77777777" w:rsidR="00356C2C" w:rsidRDefault="00356C2C" w:rsidP="00356C2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территории Голуметского МО отсутствует централизованная канализация. Откачка жидких отходов некатализированных зданий села Голуметь производится автомашиной ГАЗ-3307 ёмкостью 3,5 м³.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Услугой пользуются: 2 многоквартирных жилых дома площадью 938 м², в которых проживает 39 человек, и 22 частных жилых дома площадью 750м² (29 чел.). Фекальные отходы вывозятся на полигон ТБО.</w:t>
      </w:r>
    </w:p>
    <w:p w14:paraId="08D40C3C" w14:textId="77777777" w:rsidR="00356C2C" w:rsidRDefault="00356C2C" w:rsidP="00356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60AE0" w14:textId="77777777" w:rsidR="00356C2C" w:rsidRDefault="00356C2C" w:rsidP="00356C2C">
      <w:pPr>
        <w:tabs>
          <w:tab w:val="left" w:pos="9354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3.3.3. </w:t>
      </w:r>
      <w:r>
        <w:rPr>
          <w:rFonts w:ascii="Arial" w:eastAsia="Times New Roman" w:hAnsi="Arial" w:cs="Arial"/>
          <w:b/>
          <w:iCs/>
          <w:sz w:val="30"/>
          <w:szCs w:val="30"/>
          <w:lang w:eastAsia="ru-RU"/>
        </w:rPr>
        <w:t>Теплоснабжение</w:t>
      </w:r>
    </w:p>
    <w:p w14:paraId="193C0C3E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собственные теплоисточники небольшой мощности обеспечивают теплом объекты социально-культурного значения. Котельная на 1,5 Гкал/час по ул. Калинина, д.14а имеет сети 1,5 км в подземном исполнении. Жилая 1-2-этажная застройка усадебного типа не благоустроена, с печным отоплением. </w:t>
      </w:r>
    </w:p>
    <w:p w14:paraId="2FAE6A56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132277A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Таблица 4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Теплообъекты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села Голуметь.</w:t>
      </w:r>
    </w:p>
    <w:p w14:paraId="0C21630B" w14:textId="77777777" w:rsidR="00356C2C" w:rsidRDefault="00356C2C" w:rsidP="0035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397"/>
        <w:gridCol w:w="3103"/>
      </w:tblGrid>
      <w:tr w:rsidR="00356C2C" w14:paraId="0EA853CB" w14:textId="77777777" w:rsidTr="00356C2C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49C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F2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Месторасположение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40A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Мощность</w:t>
            </w:r>
          </w:p>
        </w:tc>
      </w:tr>
      <w:tr w:rsidR="00356C2C" w14:paraId="04B44316" w14:textId="77777777" w:rsidTr="00356C2C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3A88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5E8F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Больница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3DA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0,41 Гкал/час (0,1)</w:t>
            </w:r>
          </w:p>
        </w:tc>
      </w:tr>
      <w:tr w:rsidR="00356C2C" w14:paraId="7BF32713" w14:textId="77777777" w:rsidTr="00356C2C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54AC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0E5F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Котельная библиотеки ЧРМО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1BB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0,01 Гкал/час</w:t>
            </w:r>
          </w:p>
        </w:tc>
      </w:tr>
      <w:tr w:rsidR="00356C2C" w14:paraId="33CA80FD" w14:textId="77777777" w:rsidTr="00356C2C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DD0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DC6B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Котельная д/сада №2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62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0,02 Гкал/час</w:t>
            </w:r>
          </w:p>
        </w:tc>
      </w:tr>
      <w:tr w:rsidR="00356C2C" w14:paraId="5C82BB1B" w14:textId="77777777" w:rsidTr="00356C2C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2AF2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793B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Котельная д/сада №3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94E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0,02 Гкал/час</w:t>
            </w:r>
          </w:p>
        </w:tc>
      </w:tr>
      <w:tr w:rsidR="00356C2C" w14:paraId="08FEA985" w14:textId="77777777" w:rsidTr="00356C2C">
        <w:trPr>
          <w:trHeight w:val="1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D134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7BEE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Котельная школы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0A3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 Гкал/час</w:t>
            </w:r>
          </w:p>
        </w:tc>
      </w:tr>
      <w:tr w:rsidR="00356C2C" w14:paraId="345FC6A3" w14:textId="77777777" w:rsidTr="00356C2C">
        <w:trPr>
          <w:trHeight w:val="12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0140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4FC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Котельная ФАП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55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0,01 Гкал/час</w:t>
            </w:r>
          </w:p>
        </w:tc>
      </w:tr>
      <w:tr w:rsidR="00356C2C" w14:paraId="2D308C52" w14:textId="77777777" w:rsidTr="00356C2C">
        <w:trPr>
          <w:trHeight w:val="23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2611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45A0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Центральная котельная ул. Калинина, д.14а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D0B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 Гкал/час</w:t>
            </w:r>
          </w:p>
        </w:tc>
      </w:tr>
      <w:tr w:rsidR="00356C2C" w14:paraId="4AF8C102" w14:textId="77777777" w:rsidTr="00356C2C">
        <w:trPr>
          <w:trHeight w:val="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FF54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5AD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Тепловые сети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77B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1,5км</w:t>
            </w:r>
          </w:p>
        </w:tc>
      </w:tr>
    </w:tbl>
    <w:p w14:paraId="44114A89" w14:textId="77777777" w:rsidR="00356C2C" w:rsidRDefault="00356C2C" w:rsidP="0035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6665375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Проектируемые объекты социального назначения на 1 очередь и расчетный срок обеспечиваются индивидуальными теплоисточниками. (Предполагаемое топливо – уголь). </w:t>
      </w:r>
    </w:p>
    <w:p w14:paraId="54081E8D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Проектируемый жилой фонд усадебного типа отапливается индивидуально (печами и электричеством). </w:t>
      </w:r>
    </w:p>
    <w:p w14:paraId="5688F84A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Пожарное депо (0,03Гкал/час) с. Голуметь, школа-сад на 20 мест (0,07 Гкал/час) д. Баталаева – на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очередь, и гостиница на 20 мест (0,07 Гкал/час) с. Голуметь - на расчетный срок - отапливаются от эл. бойлера. (Расчетные данные определены без учета потерь в тепловых сетях и котельных).</w:t>
      </w:r>
    </w:p>
    <w:p w14:paraId="5FAA0C64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Индивидуальные теплоисточники малой мощности, не требующие значительных капиталовложений, на чертежах графически не отображаются и в мероприятиях не выделяются.</w:t>
      </w:r>
    </w:p>
    <w:p w14:paraId="19AA4C8B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14:paraId="35473FC5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 1 очередь</w:t>
      </w:r>
    </w:p>
    <w:p w14:paraId="09664927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с. Голуметь: строительство котельной детского сада на 110 мест, реконструкция котельной существующего детского сада (0,01 Гкал/час), реконструкция котельной поликлиники-амбулатории на 80 мест, с последующим присоединением (на расчетный срок) стационара на 25 мест.</w:t>
      </w:r>
    </w:p>
    <w:p w14:paraId="341115D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14:paraId="0E7EB2B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 расчетный срок</w:t>
      </w:r>
    </w:p>
    <w:p w14:paraId="2D99F9E2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отопительная система стационара на 25 мест присоединяется к котельной поликлиники.</w:t>
      </w:r>
    </w:p>
    <w:p w14:paraId="071414D1" w14:textId="77777777" w:rsidR="00356C2C" w:rsidRDefault="00356C2C" w:rsidP="00356C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- по паспортам проектов зданий аналогичных планируемым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86F54DE" w14:textId="77777777" w:rsidR="00356C2C" w:rsidRDefault="00356C2C" w:rsidP="00356C2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5217924D" w14:textId="77777777" w:rsidR="00356C2C" w:rsidRDefault="00356C2C" w:rsidP="00356C2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3.3.4. Электроснабжение</w:t>
      </w:r>
    </w:p>
    <w:p w14:paraId="6D548304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потребителей Голуметского МО осуществляется от Иркутской энергосистемы от ПС35/10кВ «Голуметь», находящейся в собственности филиала ОАО «ИЭСК» «Центральные электрические сети». </w:t>
      </w:r>
    </w:p>
    <w:p w14:paraId="5E3311A2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Электрические сети 10-35кВ выполнены воздушными линиями.</w:t>
      </w:r>
    </w:p>
    <w:p w14:paraId="6838645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 и связи, автомобильных дорог местного значения, необходимых для осуществления полномочий органов местного самоуправления Голуметского МО. Инженерная подготовка территории».</w:t>
      </w:r>
    </w:p>
    <w:p w14:paraId="566D69EA" w14:textId="77777777" w:rsidR="00356C2C" w:rsidRDefault="00356C2C" w:rsidP="00356C2C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357240942"/>
      <w:r>
        <w:rPr>
          <w:rFonts w:ascii="Arial" w:eastAsia="Times New Roman" w:hAnsi="Arial" w:cs="Arial"/>
          <w:sz w:val="24"/>
          <w:szCs w:val="24"/>
          <w:lang w:eastAsia="ru-RU"/>
        </w:rPr>
        <w:t>Надежность электроснабжения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8524D4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Схема построения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электроснабжающих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сетей 35кВ, питающих и распределительных сетей 10кВ соответствует в целом требованиям ПУЭ и РД.34.20.185-94 по надежности электроснабжения. </w:t>
      </w:r>
    </w:p>
    <w:p w14:paraId="14E2A54C" w14:textId="77777777" w:rsidR="00356C2C" w:rsidRDefault="00356C2C" w:rsidP="00356C2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3" w:name="_Toc393273739"/>
      <w:bookmarkStart w:id="4" w:name="_Toc357240943"/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Расчетные электрические нагрузки и электропотребление</w:t>
      </w:r>
      <w:bookmarkEnd w:id="3"/>
      <w:bookmarkEnd w:id="4"/>
    </w:p>
    <w:p w14:paraId="55EC04A3" w14:textId="77777777" w:rsidR="00356C2C" w:rsidRDefault="00356C2C" w:rsidP="00356C2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Подсчет электрических нагрузок по площадкам нового строительства выполнен с учетом всех потребителей, намеченных к размещению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МО, и представлен в таблицах 6 и 7.</w:t>
      </w:r>
    </w:p>
    <w:p w14:paraId="5A7ACB9D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14:paraId="33E21D2E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04862AB5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Первая очередь</w:t>
      </w:r>
    </w:p>
    <w:p w14:paraId="2A210FB0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Подсчет электрических нагрузок выполнен с учетом всех потребителей, намеченных к размещению в пределах черты Голуметского МО в период до 2022г.  </w:t>
      </w:r>
    </w:p>
    <w:p w14:paraId="516393AD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74252B49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Расчетный срок </w:t>
      </w:r>
    </w:p>
    <w:p w14:paraId="50FA8EBF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Подсчет электрических нагрузок выполнен для всех потребителей, намеченных к размещению в период 2022 – 2032гг.</w:t>
      </w:r>
    </w:p>
    <w:p w14:paraId="37431FB6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24594B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5 Итоговые данные подсчёта электрических нагрузок.</w:t>
      </w:r>
    </w:p>
    <w:p w14:paraId="7E82535B" w14:textId="77777777" w:rsidR="00356C2C" w:rsidRDefault="00356C2C" w:rsidP="00356C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975"/>
        <w:gridCol w:w="2776"/>
        <w:gridCol w:w="1914"/>
        <w:gridCol w:w="1955"/>
      </w:tblGrid>
      <w:tr w:rsidR="00356C2C" w14:paraId="7C9BEE3E" w14:textId="77777777" w:rsidTr="00356C2C">
        <w:trPr>
          <w:trHeight w:val="21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45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283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51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Совмещённый максимум нагрузок на шинах 6-10кВ ПС, МВт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C6E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Прирост нагрузок к существующему положению</w:t>
            </w:r>
          </w:p>
        </w:tc>
      </w:tr>
      <w:tr w:rsidR="00356C2C" w14:paraId="0BE83934" w14:textId="77777777" w:rsidTr="00356C2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C36D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ECA9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F4D9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06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МВт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60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356C2C" w14:paraId="0619E792" w14:textId="77777777" w:rsidTr="00356C2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42F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3EB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Существующее положение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50F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69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D3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6C2C" w14:paraId="44ADF1BE" w14:textId="77777777" w:rsidTr="00356C2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8CB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5DD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Первая очередь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EC4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FCD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66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</w:tr>
      <w:tr w:rsidR="00356C2C" w14:paraId="4AF0B545" w14:textId="77777777" w:rsidTr="00356C2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75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41B3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Расчетный срок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2D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BC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1,56+1,36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151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</w:tr>
    </w:tbl>
    <w:p w14:paraId="0F66E339" w14:textId="77777777" w:rsidR="00356C2C" w:rsidRDefault="00356C2C" w:rsidP="00356C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7927BC4C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Электропотребление</w:t>
      </w:r>
    </w:p>
    <w:p w14:paraId="046FB177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числе использования максимума нагрузок (на шинах ПС) 5650 потребление электроэнергии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на 2032г составит 26442МВтч в год. При численности населения в 2,49 тыс. человек удельное потребление на расчетный срок составит 10619кВтч на человека в год.</w:t>
      </w:r>
    </w:p>
    <w:p w14:paraId="4BF7CD77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Электроснабжение потребителей Голуметского МО на уровне 2032г предусматривается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  ПС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35/10кВ «Голуметь». </w:t>
      </w:r>
    </w:p>
    <w:p w14:paraId="7C9220A6" w14:textId="77777777" w:rsidR="00356C2C" w:rsidRDefault="00356C2C" w:rsidP="00356C2C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0CFB7905" w14:textId="77777777" w:rsidR="00356C2C" w:rsidRDefault="00356C2C" w:rsidP="00356C2C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На первую очередь</w:t>
      </w:r>
    </w:p>
    <w:p w14:paraId="265E59E8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Реконструкция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ПС «Голуметь» – замена трансформатора мощностью 4МВА на трансформатор мощностью 6,3МВА. </w:t>
      </w:r>
    </w:p>
    <w:p w14:paraId="0CABEFC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Голуметь – строительство четырех ТП(1х400кВА), рекомендуется установить в районах проектируемой жилой застройки. Строительство двух ТП(1х160кВА), рекомендуется установить в районах проектируемого соцкультбыта. Строительство ТП(1х100кВА), рекомендуется установить возле проектируемого пожарного депо. Питание предусмотреть от существующих сетей воздушными линиями 10кВ с подвеской проводов СИП.</w:t>
      </w:r>
    </w:p>
    <w:p w14:paraId="3B1963C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 Верхняя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Иреть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14:paraId="5814B622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14:paraId="2D9C1A15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 Баталаева – строительство ТП(1х100кВА), рекомендуется установить в районе проектируемой жилой застройки. Строительство ТП(1х160кВА), рекомендуется установить возле проектируемой школы-сада. Питание предусмотреть от существующих сетей воздушными линиями 10кВ с подвеской проводов СИП.</w:t>
      </w:r>
    </w:p>
    <w:p w14:paraId="58A16867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з. Труженик – запроектированную нагрузку запитать от существующих сетей с подвеской проводов СИП.</w:t>
      </w:r>
    </w:p>
    <w:p w14:paraId="432F09EA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Полежаева – запроектированную нагрузку запитать от существующих сетей с подвеской проводов СИП.</w:t>
      </w:r>
    </w:p>
    <w:p w14:paraId="7E9C2F52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уч. Мандагай – строительство ТП(1х160кВА). Питание предусмотреть от существующих сетей воздушными линиями 10кВ с подвеской проводов СИП.</w:t>
      </w:r>
    </w:p>
    <w:p w14:paraId="48D04A69" w14:textId="77777777" w:rsidR="00356C2C" w:rsidRDefault="00356C2C" w:rsidP="00356C2C">
      <w:pPr>
        <w:tabs>
          <w:tab w:val="left" w:pos="3675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Количество, мощность трансформаторов и месторасположение ТП уточнить на дальнейших стадиях проектирования.</w:t>
      </w:r>
    </w:p>
    <w:p w14:paraId="79C36E17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уровне проекта планировки зарезервировать земли под воздушные линии 10кВ, питающие ТП.</w:t>
      </w:r>
    </w:p>
    <w:p w14:paraId="5963614A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6 Нагрузки нового строительства на первую очередь.</w:t>
      </w:r>
    </w:p>
    <w:p w14:paraId="5498345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929"/>
        <w:gridCol w:w="1593"/>
        <w:gridCol w:w="2747"/>
        <w:gridCol w:w="1557"/>
      </w:tblGrid>
      <w:tr w:rsidR="00356C2C" w14:paraId="4DFD8EEE" w14:textId="77777777" w:rsidTr="00356C2C">
        <w:trPr>
          <w:trHeight w:val="70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D87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6E8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Ввод жилья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3A2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Нагрузка соцкультбыта c учетом отопления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A1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Итого </w:t>
            </w:r>
          </w:p>
        </w:tc>
      </w:tr>
      <w:tr w:rsidR="00356C2C" w14:paraId="2C02EC41" w14:textId="77777777" w:rsidTr="00356C2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2D1C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D3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1-2 усадебные (коттеджи)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DEE2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A00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6C2C" w14:paraId="0E961010" w14:textId="77777777" w:rsidTr="00356C2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53AE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A6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 коттеджей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49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6D7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A29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</w:tr>
      <w:tr w:rsidR="00356C2C" w14:paraId="2F8F4018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8C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Голуметь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92C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F95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40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AF9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1225</w:t>
            </w:r>
          </w:p>
        </w:tc>
      </w:tr>
      <w:tr w:rsidR="00356C2C" w14:paraId="537999B4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9A4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д. Верхняя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Иреть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938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4D9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EEB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0AE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356C2C" w14:paraId="57F0644C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62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Елоты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190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1D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A27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9E8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356C2C" w14:paraId="564AEA0B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29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Баталаева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FCD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602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94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FA1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</w:tr>
      <w:tr w:rsidR="00356C2C" w14:paraId="09440F80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8FD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з. Труженик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83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D57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8AB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BA7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56C2C" w14:paraId="6EECEC9B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5CE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Полежаева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EC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AF9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69F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1E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56C2C" w14:paraId="7878C90C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E4E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уч. Мандагай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FA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9C6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C4A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50A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356C2C" w14:paraId="66C14331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C725" w14:textId="77777777" w:rsidR="00356C2C" w:rsidRDefault="00356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C4F6" w14:textId="77777777" w:rsidR="00356C2C" w:rsidRDefault="00356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E822" w14:textId="77777777" w:rsidR="00356C2C" w:rsidRDefault="00356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73B" w14:textId="77777777" w:rsidR="00356C2C" w:rsidRDefault="00356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650B" w14:textId="77777777" w:rsidR="00356C2C" w:rsidRDefault="00356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</w:t>
            </w:r>
          </w:p>
        </w:tc>
      </w:tr>
    </w:tbl>
    <w:p w14:paraId="1F3B93BB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F3A1C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Предусмотреть электроснабжение: </w:t>
      </w:r>
    </w:p>
    <w:p w14:paraId="36852175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1.Кирпичного завода в с. Голуметь.</w:t>
      </w:r>
    </w:p>
    <w:p w14:paraId="2C6164D0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Пожарного депо в с. Голуметь.</w:t>
      </w:r>
    </w:p>
    <w:p w14:paraId="2F655B33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Крестьянско-фермерского хозяйства в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6892FC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Предприятия по переработке древесины в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DBB71E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Пункта сбора и переработки дикоросов в д. Верхняя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Иреть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0CF77A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407EEDA5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На расчетный срок </w:t>
      </w:r>
    </w:p>
    <w:p w14:paraId="606FA31D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Реконструкция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ПС «Голуметь» – замена трансформаторов мощностью 6,3МВА на трансформаторы мощностью 10,0МВА каждый. </w:t>
      </w:r>
    </w:p>
    <w:p w14:paraId="35D17703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Голуметь – строительство трех ТП(1х400кВА), рекомендуется установить в районах проектируемой жилой застройки. Строительство ТП(1х250кВА), рекомендуется установить в районе проектируемого соцкультбыта. Питание предусмотреть от существующих сетей воздушными линиями 10кВ с подвеской проводов СИП.</w:t>
      </w:r>
    </w:p>
    <w:p w14:paraId="3FCF8203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 Верхняя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Иреть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14:paraId="16BB715A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запроектированную нагрузку запитать от существующих сетей с подвеской проводов СИП.</w:t>
      </w:r>
    </w:p>
    <w:p w14:paraId="2FF84F6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 Баталаева - строительство ТП(1х250кВА). Питание предусмотреть от существующих сетей воздушными линиями 10кВ с подвеской проводов СИП.</w:t>
      </w:r>
    </w:p>
    <w:p w14:paraId="640A133A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з. Труженик – запроектированную нагрузку запитать от существующих сетей с подвеской проводов СИП.</w:t>
      </w:r>
    </w:p>
    <w:p w14:paraId="719093D9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Полежаева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запроектированную нагрузку запитать от существующих сетей с подвеской проводов СИП.</w:t>
      </w:r>
    </w:p>
    <w:p w14:paraId="5284EEBB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уч. Мандагай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строительство ТП(1х160кВА). Питание предусмотреть от существующих сетей воздушными линиями 10кВ с подвеской проводов СИП.</w:t>
      </w:r>
    </w:p>
    <w:p w14:paraId="50C7625C" w14:textId="77777777" w:rsidR="00356C2C" w:rsidRDefault="00356C2C" w:rsidP="00356C2C">
      <w:pPr>
        <w:tabs>
          <w:tab w:val="left" w:pos="3675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Количество, мощность трансформаторов и месторасположение ТП уточнить на дальнейших стадиях проектирования.</w:t>
      </w:r>
    </w:p>
    <w:p w14:paraId="0C1548E1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уровне проекта планировки зарезервировать земли под воздушные линии 10кВ, питающие ТП.</w:t>
      </w:r>
    </w:p>
    <w:p w14:paraId="279990F8" w14:textId="77777777" w:rsidR="00356C2C" w:rsidRDefault="00356C2C" w:rsidP="00356C2C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7 Нагрузки нового строительства на расчетный срок.</w:t>
      </w:r>
    </w:p>
    <w:p w14:paraId="495B3A88" w14:textId="77777777" w:rsidR="00356C2C" w:rsidRDefault="00356C2C" w:rsidP="00356C2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073"/>
        <w:gridCol w:w="1593"/>
        <w:gridCol w:w="2602"/>
        <w:gridCol w:w="1557"/>
      </w:tblGrid>
      <w:tr w:rsidR="00356C2C" w14:paraId="349393FC" w14:textId="77777777" w:rsidTr="00356C2C">
        <w:trPr>
          <w:trHeight w:val="70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555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Населенный пункт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AD9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Ввод жилья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628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Нагрузка соцкультбыта c учетом отопления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BB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Итого </w:t>
            </w:r>
          </w:p>
        </w:tc>
      </w:tr>
      <w:tr w:rsidR="00356C2C" w14:paraId="69ADB7DB" w14:textId="77777777" w:rsidTr="00356C2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F63A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41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1-2 усадебные (коттеджи)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E844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7337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6C2C" w14:paraId="4EAE60B7" w14:textId="77777777" w:rsidTr="00356C2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3336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899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 коттеджей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349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AB4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C53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кВт</w:t>
            </w:r>
          </w:p>
        </w:tc>
      </w:tr>
      <w:tr w:rsidR="00356C2C" w14:paraId="3312603B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EE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Голуметь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F0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96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CDB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6A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1010</w:t>
            </w:r>
          </w:p>
        </w:tc>
      </w:tr>
      <w:tr w:rsidR="00356C2C" w14:paraId="3404ED28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98E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д. Верхняя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Иреть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EE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7BA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B6B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C25A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</w:tr>
      <w:tr w:rsidR="00356C2C" w14:paraId="1E44B389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81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Елоты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4F8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6DA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5CB5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D78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56C2C" w14:paraId="101D5387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586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Баталаева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164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2F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AE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23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</w:tr>
      <w:tr w:rsidR="00356C2C" w14:paraId="2EEE0F2B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2E5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з. Труженик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D62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8D1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425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DA6C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356C2C" w14:paraId="26D8FE1C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55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Полежаева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9D5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069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E00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86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356C2C" w14:paraId="694934B5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4F1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уч. Мандагай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F3CF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069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59E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12A6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  <w:tr w:rsidR="00356C2C" w14:paraId="306BF3D3" w14:textId="77777777" w:rsidTr="00356C2C"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EBC1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2972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EE8D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860B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2047" w14:textId="77777777" w:rsidR="00356C2C" w:rsidRDefault="00356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1360</w:t>
            </w:r>
          </w:p>
        </w:tc>
      </w:tr>
    </w:tbl>
    <w:p w14:paraId="3875A9B0" w14:textId="77777777" w:rsidR="00356C2C" w:rsidRDefault="00356C2C" w:rsidP="00356C2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FB9C15" w14:textId="77777777" w:rsidR="00356C2C" w:rsidRDefault="00356C2C" w:rsidP="00356C2C">
      <w:pPr>
        <w:tabs>
          <w:tab w:val="center" w:pos="4677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3.3.5. </w:t>
      </w:r>
      <w:r>
        <w:rPr>
          <w:rFonts w:ascii="Arial" w:eastAsia="Calibri" w:hAnsi="Arial" w:cs="Arial"/>
          <w:b/>
          <w:sz w:val="30"/>
          <w:szCs w:val="30"/>
          <w:lang w:eastAsia="ru-RU"/>
        </w:rPr>
        <w:t>Сбор и захоронение твердых коммунальных отходов</w:t>
      </w:r>
    </w:p>
    <w:p w14:paraId="139F8EA0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Санитарная очистка населенных пунктов Голуметского муниципального образования осуществляется в соответствии с установленными санитарными нормами и правилами, а также Правилами обращения с бытовыми и промышленными отходами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утвержденными постановлением главы администрации Черемховского района от 13.07.1993 года № 208.</w:t>
      </w:r>
    </w:p>
    <w:p w14:paraId="6B2F3E0E" w14:textId="77777777" w:rsidR="00356C2C" w:rsidRDefault="00356C2C" w:rsidP="00356C2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сложилась неблагоприятная обстановка в сфере обращения с отходами производства и потребления.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 1993г. твердые коммунальные отходы (далее - ТКО) и мусор вывозятся на единственную свалку, эксплуатируемую организациями, расположенными на территории МО и населением (частный сектор)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расположенную с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юго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западной стороны в двух км от с. Голуметь.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Свалка имеет акт выбора и обследования площадки под свалку, утвержденный постановлением главы администрации Черемховского района от 13.07.1993 г. № 208, но в государственный реестр объектов размещения отходов производства и потребления свалка ТКО не включена.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Свалка предназначена для утилизации ТКО, вывезенных из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Голуметь, д.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Верхняя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Иреть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д. Баталаева, д .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Елоты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заимка Труженик, п. Полежаева и уч. Мандагай.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0E6C8631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Площадь, занятая свалкой ТКО – 1,8 гектаров;</w:t>
      </w:r>
    </w:p>
    <w:p w14:paraId="7464B6E0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Вместимость - 10000м³; </w:t>
      </w:r>
    </w:p>
    <w:p w14:paraId="56C8AE9A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Годовой объем размещения ТКО на свалке - 500 м³.</w:t>
      </w:r>
    </w:p>
    <w:p w14:paraId="6BDF3444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улучшения экологической ситуации на территории Голуметского поселения и поддержания эстетического облика населенных пунктов необходимо устройство контейнерных площадок. Для своевременного сбора и вывоза отходов с территорий, недопущения образования несанкционированных свалок необходимо своевременное устройство контейнерных площадок и приобретение контейнеров и мусоровозов. </w:t>
      </w:r>
    </w:p>
    <w:p w14:paraId="6CE50B3D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Мероприятия по сбору ТКО являются наиболее затратными, так как в этом направлении нет никаких наработок. В то время как разрабатываемые мероприятия обязаны основываться на применении высокопроизводительной техники и малоотходных и экологически безопасных технологий, должны быть направлены на соответствие передовым аналогам и принципам обращения с отходами, а также учитывать рациональное использование сырьевого потенциала отходов производства и потребления.</w:t>
      </w:r>
    </w:p>
    <w:p w14:paraId="29ED0ACA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позволит снизить нагрузку на окружающую среду, повысить экологическую безопасность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от объектов захоронения отходов. </w:t>
      </w:r>
    </w:p>
    <w:p w14:paraId="05C3A2F4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4F2DA1" w14:textId="77777777" w:rsidR="00356C2C" w:rsidRDefault="00356C2C" w:rsidP="0035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План мероприятий</w:t>
      </w:r>
      <w:r>
        <w:rPr>
          <w:rFonts w:ascii="Arial" w:eastAsia="Times New Roman" w:hAnsi="Arial" w:cs="Arial"/>
          <w:b/>
          <w:color w:val="008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по комплексному развитию системы коммунал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ьной инфраструктуры Голуметского муниципального образования на 2014-2032 годы</w:t>
      </w:r>
    </w:p>
    <w:p w14:paraId="21963BCD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Программа «Комплексное развитие систем коммунальной инфраструктуры Голуметского муниципального образования на 2014-2032 годы» предусматривает увеличение количества потребителей коммунальных услуг, повышение качества 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улучшение экологической обстановки.</w:t>
      </w:r>
    </w:p>
    <w:p w14:paraId="1B80F7CC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модернизацию этих объектов путем внедрения 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14:paraId="3DAF1C29" w14:textId="77777777" w:rsidR="00356C2C" w:rsidRDefault="00356C2C" w:rsidP="00356C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Программа позволит координировать действия администрации по развитию систем коммунальной инфраструктуры Голуметского МО.</w:t>
      </w:r>
    </w:p>
    <w:p w14:paraId="01D81C94" w14:textId="77777777" w:rsidR="00356C2C" w:rsidRDefault="00356C2C" w:rsidP="00356C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повышения эффективности функционирования системы коммунальной инфраструктуры жизнеобеспечения Голуметского МО, обеспечения возможности подключения строящегося жилья и объектов социально-культурного, бытового, сельскохозяйственного и промышленного назначения к объектам системы коммунальной инфраструктуры поселения предлагается выполнить мероприятия согласно Плана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мероприятий комплексного развития систем коммунальной инфраструктуры Голуметского МО.</w:t>
      </w:r>
    </w:p>
    <w:p w14:paraId="5ACCF869" w14:textId="77777777" w:rsidR="00356C2C" w:rsidRDefault="00356C2C" w:rsidP="00356C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Механизм реализации программы</w:t>
      </w:r>
    </w:p>
    <w:p w14:paraId="0462B927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направлена на консолидацию финансовых ресурсов для модернизации коммунальной инфраструктуры Голуметского МО. В реализации мероприятий программы предусматривается участие администрации Голуметского МО, организаций коммунального комплекса поселения, администрации Черемховского районного муниципального образования. </w:t>
      </w:r>
    </w:p>
    <w:p w14:paraId="5A65D1F3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Администрации Голуметского МО необходимо разработать:</w:t>
      </w:r>
    </w:p>
    <w:p w14:paraId="0F344DBE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программу модернизации инженерных сооружений и сетей на 2014-2032 годы с определением источников финансирования;</w:t>
      </w:r>
    </w:p>
    <w:p w14:paraId="64972C2A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- положение о порядке подключения новых потребителей к объектам коммунальной инфраструктуры;</w:t>
      </w:r>
    </w:p>
    <w:p w14:paraId="168645AA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утвержденной муниципальной программы разрабатывается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пообъектная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проектно-сметная документация, которая проходит экспертизу в установленном порядке. Стоимость экспертизы ПСД учитывается в общем объеме финансовых</w:t>
      </w:r>
      <w:r>
        <w:rPr>
          <w:rFonts w:ascii="Arial" w:eastAsia="Calibri" w:hAnsi="Arial" w:cs="Arial"/>
          <w:color w:val="008000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потребностей для реализации муниципальной программы.</w:t>
      </w:r>
    </w:p>
    <w:p w14:paraId="382B4EA5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Механизмы реализации Программы определяются муниципальными целевыми программами, долгосрочными целевыми программами и муниципальными правовыми актами Голуметского 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14:paraId="7074D925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Условия реализации мероприятий Программы определяются соглашениями и контрактами, заключенными администрацией Голуметского муниципального образования в целях реализации Программы и подпрограмм.</w:t>
      </w:r>
    </w:p>
    <w:p w14:paraId="4DBB4C0A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Отчетные данные о реализации Программы и анализ фактически достигнутых результатов формируются по каждой подпрограмме.</w:t>
      </w:r>
    </w:p>
    <w:p w14:paraId="2560EF2E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Исполнителями основных мероприятий Программы являются организации коммунального комплекса и застройщики.</w:t>
      </w:r>
    </w:p>
    <w:p w14:paraId="12C47F7F" w14:textId="77777777" w:rsidR="00356C2C" w:rsidRDefault="00356C2C" w:rsidP="00356C2C">
      <w:pPr>
        <w:tabs>
          <w:tab w:val="left" w:pos="243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175BDF11" w14:textId="77777777" w:rsidR="00356C2C" w:rsidRDefault="00356C2C" w:rsidP="00356C2C">
      <w:pPr>
        <w:tabs>
          <w:tab w:val="left" w:pos="24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6. Ресурсное обеспечение программы</w:t>
      </w:r>
    </w:p>
    <w:p w14:paraId="3A893DEF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 целью реализации программы комплексного развития системы коммунальной инфраструктуры Голуметского МО планируется привлечь финансовые средства федерального, областного, районного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 (Приложение №1)</w:t>
      </w:r>
    </w:p>
    <w:p w14:paraId="3E19BA7D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C141DE1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планового объема инвестиций по коммунальной инфраструктуре с учетом реализуемых и планируемых к реализации проектов по модернизации объектов коммунальной инфраструктуры, а также их приоритетности потребности в финансовых вложениях распределены на 2014-2032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Полученные результаты (в ценах 2018 г.) приведены в табл. 7.</w:t>
      </w:r>
    </w:p>
    <w:p w14:paraId="2ACB4417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14:paraId="52FFE9DD" w14:textId="77777777" w:rsidR="00356C2C" w:rsidRDefault="00356C2C" w:rsidP="00356C2C">
      <w:pPr>
        <w:tabs>
          <w:tab w:val="left" w:pos="243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Оценка эффективности реализации Программы</w:t>
      </w:r>
    </w:p>
    <w:p w14:paraId="3EBBB660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Выполнение Программы позволит решить основные задачи, обеспечивающие достижение основной цели Программы, - обеспечение устойчивого функционирования и развития систем коммунальной инфраструктуры Голуметского муниципального образования для обеспечения потребностей жилищного, социально-культурного, сельскохозяйственного и промышленного строительства.</w:t>
      </w:r>
    </w:p>
    <w:p w14:paraId="42505AB7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Практическая реализация основных мероприятий Программы позволит обеспечить:</w:t>
      </w:r>
    </w:p>
    <w:p w14:paraId="1FB4F028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1) перспективную потребность зон застройки в инженерно-технических сооружениях;</w:t>
      </w:r>
    </w:p>
    <w:p w14:paraId="7B6DE18E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2) увеличение пропускной способности и сроков эксплуатации сетей, </w:t>
      </w:r>
    </w:p>
    <w:p w14:paraId="4172F92D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 снижение издержек, повышение качества и надежности жилищно-коммунальных услуг;</w:t>
      </w:r>
    </w:p>
    <w:p w14:paraId="72CDFF19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4) снижение уровня износа объектов коммунальной инфраструктуры;</w:t>
      </w:r>
    </w:p>
    <w:p w14:paraId="63C0546C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5) экономию энергетических и иных ресурсов;</w:t>
      </w:r>
    </w:p>
    <w:p w14:paraId="64739444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6) улучшение экологической ситуации в поселении.</w:t>
      </w:r>
    </w:p>
    <w:p w14:paraId="410BD729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7)снабжение населения водой, путем подвоза специализированной автомашиной.</w:t>
      </w:r>
    </w:p>
    <w:p w14:paraId="7E4A0D4B" w14:textId="77777777" w:rsidR="00356C2C" w:rsidRDefault="00356C2C" w:rsidP="00356C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9ECE86F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7. Система организации управления и контроль</w:t>
      </w:r>
    </w:p>
    <w:p w14:paraId="109DE3A3" w14:textId="77777777" w:rsidR="00356C2C" w:rsidRDefault="00356C2C" w:rsidP="00356C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 ходом реализации Программы</w:t>
      </w:r>
    </w:p>
    <w:p w14:paraId="14329AB1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Организацию управления Программой и текущий контроль осуществляет администрация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Голуметского МО. Программа подлежит корректировке с учетом стратегии развития поселения и уровнем бюджетной обеспеченности. </w:t>
      </w:r>
    </w:p>
    <w:p w14:paraId="74652DCC" w14:textId="77777777" w:rsidR="00356C2C" w:rsidRDefault="00356C2C" w:rsidP="00356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Оценка результативности Программы будет отслеживаться на основании её целевых показателей. Ежегодный итоговый отчет о реализации программы предоставляется в администрацию Черемховского районного муниципального образования.</w:t>
      </w:r>
    </w:p>
    <w:p w14:paraId="689ADF79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C023F" w14:textId="77777777" w:rsidR="00356C2C" w:rsidRDefault="00356C2C" w:rsidP="0035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86EE3D5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 Голуметского</w:t>
      </w:r>
    </w:p>
    <w:p w14:paraId="01273E05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5982FEE9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117A1A39" w14:textId="77777777" w:rsidR="00356C2C" w:rsidRDefault="00356C2C" w:rsidP="00356C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44CB907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</w:p>
    <w:p w14:paraId="5E62FD7C" w14:textId="77777777" w:rsidR="00356C2C" w:rsidRDefault="00356C2C" w:rsidP="00356C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16A363E1" w14:textId="77777777" w:rsidR="00356C2C" w:rsidRDefault="00356C2C" w:rsidP="00356C2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Л.В. Головкова </w:t>
      </w:r>
    </w:p>
    <w:p w14:paraId="153B5C73" w14:textId="77777777" w:rsidR="00356C2C" w:rsidRDefault="00356C2C" w:rsidP="00356C2C">
      <w:pPr>
        <w:tabs>
          <w:tab w:val="left" w:pos="1327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5" w:name="_Hlk47100480"/>
    </w:p>
    <w:p w14:paraId="2156539D" w14:textId="77777777" w:rsidR="00356C2C" w:rsidRDefault="00356C2C" w:rsidP="00356C2C">
      <w:pPr>
        <w:tabs>
          <w:tab w:val="left" w:pos="1327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14:paraId="07D26B7B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Голуметского</w:t>
      </w:r>
    </w:p>
    <w:p w14:paraId="2E71FF10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14:paraId="6652D72F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87 от 22.12.2023</w:t>
      </w:r>
    </w:p>
    <w:bookmarkEnd w:id="5"/>
    <w:p w14:paraId="13162621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53C183B9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  <w:bookmarkStart w:id="6" w:name="_Hlk47100436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Таблица 1.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Ресурсное обеспечение </w:t>
      </w:r>
      <w:r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 xml:space="preserve">Программы развития коммунальной инфраструктуры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Голуметского муниципального образования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, тыс. руб.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"/>
        <w:gridCol w:w="2499"/>
        <w:gridCol w:w="779"/>
        <w:gridCol w:w="920"/>
        <w:gridCol w:w="921"/>
        <w:gridCol w:w="920"/>
        <w:gridCol w:w="920"/>
        <w:gridCol w:w="1063"/>
        <w:gridCol w:w="709"/>
        <w:gridCol w:w="991"/>
      </w:tblGrid>
      <w:tr w:rsidR="00356C2C" w14:paraId="476F02EC" w14:textId="77777777" w:rsidTr="00356C2C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731D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Courier New" w:eastAsia="Arial" w:hAnsi="Courier New" w:cs="Courier New"/>
                <w:color w:val="000000"/>
                <w:lang w:eastAsia="ru-RU"/>
              </w:rPr>
            </w:pPr>
            <w:r>
              <w:rPr>
                <w:rFonts w:ascii="Courier New" w:eastAsia="Arial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FD294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Виды работ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E70E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202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Инвестиции на реализацию программы по годам, тыс. руб.</w:t>
            </w:r>
          </w:p>
        </w:tc>
      </w:tr>
      <w:tr w:rsidR="00356C2C" w14:paraId="23EEDA73" w14:textId="77777777" w:rsidTr="00356C2C">
        <w:trPr>
          <w:trHeight w:hRule="exact" w:val="5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FF4E0" w14:textId="77777777" w:rsidR="00356C2C" w:rsidRDefault="00356C2C">
            <w:pPr>
              <w:spacing w:after="0"/>
              <w:rPr>
                <w:rFonts w:ascii="Courier New" w:eastAsia="Arial" w:hAnsi="Courier New" w:cs="Courier New"/>
                <w:color w:val="00000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1E063" w14:textId="77777777" w:rsidR="00356C2C" w:rsidRDefault="00356C2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39F37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3E946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CFB0F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C40DF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59166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D141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  <w:p w14:paraId="65B838F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EB67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2027-2032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A154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356C2C" w14:paraId="6D310500" w14:textId="77777777" w:rsidTr="00356C2C">
        <w:trPr>
          <w:trHeight w:hRule="exact" w:val="180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F343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2CB9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Капитальный ремонт котельного и котельно-вспомогательного оборудования, капитальный ремонт инженерных сетей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84C3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1ED2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4743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2762,0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A797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5382,0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2486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4502,9</w:t>
            </w:r>
            <w:r>
              <w:rPr>
                <w:rFonts w:ascii="Courier New" w:eastAsia="Times New Roman" w:hAnsi="Courier New" w:cs="Courier New"/>
                <w:b/>
                <w:color w:val="000000"/>
                <w:lang w:val="en-US" w:eastAsia="ru-RU"/>
              </w:rPr>
              <w:t>0012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1966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21580,35878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C8C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37D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35827,2589</w:t>
            </w:r>
          </w:p>
        </w:tc>
      </w:tr>
      <w:tr w:rsidR="00356C2C" w14:paraId="58CEB4C9" w14:textId="77777777" w:rsidTr="00356C2C">
        <w:trPr>
          <w:trHeight w:hRule="exact" w:val="57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9BF4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4C887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C56D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1488,0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C112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6B009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2734,4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1E77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96E7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3859,53273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F817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20162,45803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12A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F7F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33454,39076</w:t>
            </w:r>
          </w:p>
        </w:tc>
      </w:tr>
      <w:tr w:rsidR="00356C2C" w14:paraId="6C2C6B4B" w14:textId="77777777" w:rsidTr="00356C2C">
        <w:trPr>
          <w:trHeight w:hRule="exact" w:val="57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A73F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3E8DC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147E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16A6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C9FD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C65C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8650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443,36739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7CF4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617,90075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695B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07D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1372,86814 </w:t>
            </w:r>
          </w:p>
        </w:tc>
      </w:tr>
      <w:tr w:rsidR="00356C2C" w14:paraId="18B41D38" w14:textId="77777777" w:rsidTr="00356C2C">
        <w:trPr>
          <w:trHeight w:hRule="exact" w:val="55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1D1D7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1.3. 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177B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A749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74E7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94ED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28FB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0F2F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6D01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F53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32A8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1000,0</w:t>
            </w:r>
          </w:p>
        </w:tc>
      </w:tr>
      <w:tr w:rsidR="00356C2C" w14:paraId="5C9BF5A2" w14:textId="77777777" w:rsidTr="00356C2C">
        <w:trPr>
          <w:trHeight w:hRule="exact" w:val="119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1B79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7D42A6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Мероприятия по модернизации систем водоснабжения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29A8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EAD5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CD85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3830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76B9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6EF2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4B4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12F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100,0</w:t>
            </w:r>
          </w:p>
        </w:tc>
      </w:tr>
      <w:tr w:rsidR="00356C2C" w14:paraId="224DA416" w14:textId="77777777" w:rsidTr="00356C2C">
        <w:trPr>
          <w:trHeight w:hRule="exact" w:val="519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2B288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2.1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0BDF798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D0391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A198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21BCB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1715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65E5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0EF95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14DF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99974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1FF4D42E" w14:textId="77777777" w:rsidTr="00356C2C">
        <w:trPr>
          <w:trHeight w:hRule="exact" w:val="555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9CAE4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2.2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0D745F7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A402F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2059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6E09A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4957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7F67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D6F81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8616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E489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356C2C" w14:paraId="7900B794" w14:textId="77777777" w:rsidTr="00356C2C">
        <w:trPr>
          <w:trHeight w:hRule="exact" w:val="57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7CA91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2.3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5F6F18DD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19C3C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7AB6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F7D55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C0C15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C6637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E3FC1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BE3D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079E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4713403C" w14:textId="77777777" w:rsidTr="00356C2C">
        <w:trPr>
          <w:trHeight w:hRule="exact" w:val="142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8F98D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E7FF92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4611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DECD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428D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F51B7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EA74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2657,5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3574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4000,417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49D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5B8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6657,917</w:t>
            </w:r>
          </w:p>
        </w:tc>
      </w:tr>
      <w:tr w:rsidR="00356C2C" w14:paraId="69622CFF" w14:textId="77777777" w:rsidTr="00356C2C">
        <w:trPr>
          <w:trHeight w:hRule="exact" w:val="5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41BF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025262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1F708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C359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11DB2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0FFD3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730A3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2577,8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5BBFE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3883,9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547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EFDF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6461,7</w:t>
            </w:r>
          </w:p>
        </w:tc>
      </w:tr>
      <w:tr w:rsidR="00356C2C" w14:paraId="7FB7B2C3" w14:textId="77777777" w:rsidTr="00356C2C">
        <w:trPr>
          <w:trHeight w:hRule="exact" w:val="705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65101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E266FC9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9B459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8937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DC9C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345D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5C165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79,7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0CB8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116,517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D23C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18CE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196,217</w:t>
            </w:r>
          </w:p>
        </w:tc>
      </w:tr>
      <w:tr w:rsidR="00356C2C" w14:paraId="7B23ED7B" w14:textId="77777777" w:rsidTr="00356C2C">
        <w:trPr>
          <w:trHeight w:hRule="exact" w:val="718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51E72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3.3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721E07B4" w14:textId="77777777" w:rsidR="00356C2C" w:rsidRDefault="00356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1A6F3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2A51E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4BD2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281C9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26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C930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01882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014E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DF31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7BEDDAA4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A7B0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2D7775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394C8FC8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Энергосбережение</w:t>
            </w:r>
          </w:p>
          <w:p w14:paraId="4934C20C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080530C3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C599E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6E5C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8F16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601,3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209E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pacing w:val="-5"/>
                <w:lang w:eastAsia="ru-RU"/>
              </w:rPr>
              <w:t>17,8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1FA8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57F5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D69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6DD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977,9</w:t>
            </w:r>
          </w:p>
        </w:tc>
      </w:tr>
      <w:tr w:rsidR="00356C2C" w14:paraId="673CCF12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E9BF1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4.1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185586FE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286E7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222A1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B6696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7AB6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8683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42C3D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1D3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A098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484A13B0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E0C60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4.2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418F480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887B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2AB68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8D3B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601,3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CF3E0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17,8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B14A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3B4B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8A1D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60C1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977,9</w:t>
            </w:r>
          </w:p>
        </w:tc>
      </w:tr>
      <w:tr w:rsidR="00356C2C" w14:paraId="3596A5C1" w14:textId="77777777" w:rsidTr="00356C2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E21829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4.3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8C5B2D6" w14:textId="77777777" w:rsidR="00356C2C" w:rsidRDefault="00356C2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A2B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0502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4062B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1862FF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9A99E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37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0F9893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D0ED4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EA32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6C2C" w14:paraId="136109BE" w14:textId="77777777" w:rsidTr="00356C2C">
        <w:trPr>
          <w:trHeight w:hRule="exact" w:val="6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19DC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EEABC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405B56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FCE9F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3363,3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A8FFDA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5399,8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C147B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7210,40012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5A74B2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25610,77578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53BAB7A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E46DB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43563,0759</w:t>
            </w:r>
          </w:p>
        </w:tc>
      </w:tr>
      <w:tr w:rsidR="00356C2C" w14:paraId="667D4747" w14:textId="77777777" w:rsidTr="00356C2C">
        <w:trPr>
          <w:trHeight w:hRule="exact" w:val="563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0CBF6AC2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6F58D0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1488,0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AEF038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4240D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2734,4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BEC0FD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5210,0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E82EC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6437,33273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F18FD9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24046,35803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62831E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F3BFD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39916,09076</w:t>
            </w:r>
          </w:p>
        </w:tc>
      </w:tr>
      <w:tr w:rsidR="00356C2C" w14:paraId="52109279" w14:textId="77777777" w:rsidTr="00356C2C">
        <w:trPr>
          <w:trHeight w:hRule="exact" w:val="571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F245DF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367BAA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112,0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310FD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1F606C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628,9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C2F703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8B0E8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573,06739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B8FBC0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764,41775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49EE320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7BE517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2646,98514</w:t>
            </w:r>
          </w:p>
        </w:tc>
      </w:tr>
      <w:tr w:rsidR="00356C2C" w14:paraId="54C1B309" w14:textId="77777777" w:rsidTr="00356C2C">
        <w:trPr>
          <w:trHeight w:hRule="exact" w:val="5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0D0141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 счет средств предприятий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03C15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2DB72B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88F51" w14:textId="77777777" w:rsidR="00356C2C" w:rsidRDefault="0035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-15" w:firstLine="6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ECDBB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2724FE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2D2FF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  <w:p w14:paraId="40252AA3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CE18591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E05D0" w14:textId="77777777" w:rsidR="00356C2C" w:rsidRDefault="0035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</w:tbl>
    <w:p w14:paraId="25FE3C22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55B25B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803E7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AB39F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9BA86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14:paraId="7A355F66" w14:textId="77777777" w:rsidR="00356C2C" w:rsidRDefault="00356C2C" w:rsidP="00356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14:paraId="6C99B926" w14:textId="77777777" w:rsidR="00356C2C" w:rsidRDefault="00356C2C" w:rsidP="00356C2C"/>
    <w:p w14:paraId="14D6AC7F" w14:textId="77777777" w:rsidR="008579F3" w:rsidRDefault="008579F3"/>
    <w:sectPr w:rsidR="008579F3" w:rsidSect="009B4BDE">
      <w:pgSz w:w="11906" w:h="16838"/>
      <w:pgMar w:top="1134" w:right="84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E22F7"/>
    <w:multiLevelType w:val="multilevel"/>
    <w:tmpl w:val="1D86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4B"/>
    <w:rsid w:val="00356C2C"/>
    <w:rsid w:val="008579F3"/>
    <w:rsid w:val="009B4BDE"/>
    <w:rsid w:val="00A4594B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A321-92B0-4B30-9B53-12F5DC9E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56C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"/>
    <w:basedOn w:val="a"/>
    <w:next w:val="a"/>
    <w:link w:val="20"/>
    <w:semiHidden/>
    <w:unhideWhenUsed/>
    <w:qFormat/>
    <w:rsid w:val="00356C2C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semiHidden/>
    <w:rsid w:val="00356C2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1">
    <w:name w:val="Заголовок 2 Знак1"/>
    <w:aliases w:val="Заголовок 2 Знак Знак Знак1"/>
    <w:basedOn w:val="a0"/>
    <w:semiHidden/>
    <w:rsid w:val="00356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rsid w:val="0035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56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5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56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5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56C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56C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6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unhideWhenUsed/>
    <w:rsid w:val="00356C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56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356C2C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356C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qFormat/>
    <w:rsid w:val="00356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356C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56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56C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6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6C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35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6281</Words>
  <Characters>35804</Characters>
  <Application>Microsoft Office Word</Application>
  <DocSecurity>0</DocSecurity>
  <Lines>298</Lines>
  <Paragraphs>84</Paragraphs>
  <ScaleCrop>false</ScaleCrop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2024-01-19T06:22:00Z</dcterms:created>
  <dcterms:modified xsi:type="dcterms:W3CDTF">2024-01-22T04:53:00Z</dcterms:modified>
</cp:coreProperties>
</file>